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BD324" w14:textId="13B6369C" w:rsidR="00C16576" w:rsidRDefault="00C16576" w:rsidP="00EA76C8">
      <w:pPr>
        <w:spacing w:after="0" w:line="240" w:lineRule="auto"/>
        <w:jc w:val="center"/>
        <w:rPr>
          <w:rFonts w:ascii="Times New Roman" w:eastAsia="Times New Roman" w:hAnsi="Times New Roman" w:cs="Times New Roman"/>
          <w:b/>
          <w:color w:val="000000"/>
          <w:sz w:val="24"/>
          <w:szCs w:val="24"/>
        </w:rPr>
      </w:pPr>
    </w:p>
    <w:p w14:paraId="2AE97355" w14:textId="7479725A" w:rsidR="00C16576" w:rsidRDefault="00BA1FB6" w:rsidP="00BA1FB6">
      <w:pPr>
        <w:tabs>
          <w:tab w:val="left" w:pos="765"/>
        </w:tabs>
        <w:spacing w:after="0" w:line="240" w:lineRule="auto"/>
        <w:jc w:val="center"/>
        <w:rPr>
          <w:rFonts w:ascii="Times New Roman" w:eastAsia="Times New Roman" w:hAnsi="Times New Roman" w:cs="Times New Roman"/>
          <w:b/>
          <w:color w:val="000000"/>
          <w:sz w:val="24"/>
          <w:szCs w:val="24"/>
        </w:rPr>
      </w:pPr>
      <w:r>
        <w:rPr>
          <w:noProof/>
        </w:rPr>
        <w:drawing>
          <wp:inline distT="0" distB="0" distL="0" distR="0" wp14:anchorId="4EDDAB5E" wp14:editId="29042086">
            <wp:extent cx="2209800" cy="676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676275"/>
                    </a:xfrm>
                    <a:prstGeom prst="rect">
                      <a:avLst/>
                    </a:prstGeom>
                    <a:noFill/>
                    <a:ln>
                      <a:noFill/>
                    </a:ln>
                  </pic:spPr>
                </pic:pic>
              </a:graphicData>
            </a:graphic>
          </wp:inline>
        </w:drawing>
      </w:r>
    </w:p>
    <w:p w14:paraId="7224E0AD" w14:textId="77777777" w:rsidR="00BA1FB6" w:rsidRDefault="00BA1FB6" w:rsidP="00BA1FB6">
      <w:pPr>
        <w:tabs>
          <w:tab w:val="left" w:pos="765"/>
        </w:tabs>
        <w:spacing w:after="0" w:line="240" w:lineRule="auto"/>
        <w:jc w:val="center"/>
        <w:rPr>
          <w:rFonts w:ascii="Times New Roman" w:eastAsia="Times New Roman" w:hAnsi="Times New Roman" w:cs="Times New Roman"/>
          <w:b/>
          <w:color w:val="000000"/>
          <w:sz w:val="24"/>
          <w:szCs w:val="24"/>
        </w:rPr>
      </w:pPr>
    </w:p>
    <w:p w14:paraId="2768F72E" w14:textId="6AAE7226" w:rsidR="00A355A9" w:rsidRDefault="00407AFD" w:rsidP="0071411C">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AVP/</w:t>
      </w:r>
      <w:r w:rsidR="0071411C">
        <w:rPr>
          <w:rFonts w:ascii="Times New Roman" w:eastAsia="Times New Roman" w:hAnsi="Times New Roman" w:cs="Times New Roman"/>
          <w:b/>
          <w:color w:val="000000"/>
          <w:sz w:val="24"/>
          <w:szCs w:val="24"/>
        </w:rPr>
        <w:t>LOAN PORTFOLIO MANAGER I</w:t>
      </w:r>
      <w:r w:rsidR="00C37F1C">
        <w:rPr>
          <w:rFonts w:ascii="Times New Roman" w:eastAsia="Times New Roman" w:hAnsi="Times New Roman" w:cs="Times New Roman"/>
          <w:b/>
          <w:color w:val="000000"/>
          <w:sz w:val="24"/>
          <w:szCs w:val="24"/>
        </w:rPr>
        <w:t>I</w:t>
      </w:r>
    </w:p>
    <w:p w14:paraId="00DF58F6" w14:textId="2253ACA7" w:rsidR="00A355A9" w:rsidRPr="00217D6C" w:rsidRDefault="00257927" w:rsidP="00EA76C8">
      <w:pPr>
        <w:spacing w:after="0" w:line="240" w:lineRule="auto"/>
        <w:jc w:val="center"/>
        <w:rPr>
          <w:rFonts w:ascii="Times New Roman" w:eastAsia="Times New Roman" w:hAnsi="Times New Roman" w:cs="Times New Roman"/>
          <w:b/>
          <w:color w:val="000000"/>
          <w:sz w:val="24"/>
          <w:szCs w:val="24"/>
        </w:rPr>
      </w:pPr>
      <w:r w:rsidRPr="00407AFD">
        <w:rPr>
          <w:rFonts w:ascii="Times New Roman" w:eastAsia="Times New Roman" w:hAnsi="Times New Roman" w:cs="Times New Roman"/>
          <w:b/>
          <w:color w:val="000000"/>
          <w:sz w:val="24"/>
          <w:szCs w:val="24"/>
        </w:rPr>
        <w:t xml:space="preserve">SALARY GRADE </w:t>
      </w:r>
      <w:r w:rsidR="00407AFD">
        <w:rPr>
          <w:rFonts w:ascii="Times New Roman" w:eastAsia="Times New Roman" w:hAnsi="Times New Roman" w:cs="Times New Roman"/>
          <w:b/>
          <w:color w:val="000000"/>
          <w:sz w:val="24"/>
          <w:szCs w:val="24"/>
        </w:rPr>
        <w:t>9</w:t>
      </w:r>
    </w:p>
    <w:p w14:paraId="13648027" w14:textId="77777777" w:rsidR="001963AC" w:rsidRPr="0096099C" w:rsidRDefault="001963AC" w:rsidP="00EA76C8">
      <w:pPr>
        <w:spacing w:after="0" w:line="240" w:lineRule="auto"/>
        <w:jc w:val="both"/>
        <w:rPr>
          <w:rFonts w:ascii="Times New Roman" w:eastAsia="Times New Roman" w:hAnsi="Times New Roman" w:cs="Times New Roman"/>
          <w:color w:val="000000"/>
          <w:sz w:val="24"/>
          <w:szCs w:val="24"/>
        </w:rPr>
      </w:pPr>
    </w:p>
    <w:p w14:paraId="11952726" w14:textId="1ADBB71E" w:rsidR="001963AC" w:rsidRPr="0096099C" w:rsidRDefault="001963AC" w:rsidP="001963AC">
      <w:pPr>
        <w:spacing w:after="0" w:line="240" w:lineRule="auto"/>
        <w:jc w:val="both"/>
        <w:rPr>
          <w:rFonts w:ascii="Times New Roman" w:eastAsia="Times New Roman" w:hAnsi="Times New Roman" w:cs="Times New Roman"/>
          <w:color w:val="000000"/>
          <w:sz w:val="24"/>
          <w:szCs w:val="24"/>
        </w:rPr>
      </w:pPr>
      <w:r w:rsidRPr="0096099C">
        <w:rPr>
          <w:rFonts w:ascii="Times New Roman" w:eastAsia="Times New Roman" w:hAnsi="Times New Roman" w:cs="Times New Roman"/>
          <w:color w:val="000000"/>
          <w:sz w:val="24"/>
          <w:szCs w:val="24"/>
        </w:rPr>
        <w:t xml:space="preserve">Since its inception in 1973, the shareholders and management of </w:t>
      </w:r>
      <w:r w:rsidR="00BA1FB6">
        <w:rPr>
          <w:rFonts w:ascii="Times New Roman" w:eastAsia="Times New Roman" w:hAnsi="Times New Roman" w:cs="Times New Roman"/>
          <w:color w:val="000000"/>
          <w:sz w:val="24"/>
          <w:szCs w:val="24"/>
        </w:rPr>
        <w:t>NBT Financial Bank</w:t>
      </w:r>
      <w:r w:rsidRPr="0096099C">
        <w:rPr>
          <w:rFonts w:ascii="Times New Roman" w:eastAsia="Times New Roman" w:hAnsi="Times New Roman" w:cs="Times New Roman"/>
          <w:color w:val="000000"/>
          <w:sz w:val="24"/>
          <w:szCs w:val="24"/>
        </w:rPr>
        <w:t xml:space="preserve"> (NBT) have maintained the same </w:t>
      </w:r>
      <w:proofErr w:type="gramStart"/>
      <w:r w:rsidRPr="0096099C">
        <w:rPr>
          <w:rFonts w:ascii="Times New Roman" w:eastAsia="Times New Roman" w:hAnsi="Times New Roman" w:cs="Times New Roman"/>
          <w:color w:val="000000"/>
          <w:sz w:val="24"/>
          <w:szCs w:val="24"/>
        </w:rPr>
        <w:t>long term</w:t>
      </w:r>
      <w:proofErr w:type="gramEnd"/>
      <w:r w:rsidRPr="0096099C">
        <w:rPr>
          <w:rFonts w:ascii="Times New Roman" w:eastAsia="Times New Roman" w:hAnsi="Times New Roman" w:cs="Times New Roman"/>
          <w:color w:val="000000"/>
          <w:sz w:val="24"/>
          <w:szCs w:val="24"/>
        </w:rPr>
        <w:t xml:space="preserve"> vision for the bank. We are a locally owned, independent, community bank that intends on providing prompt, courteous service to our customers, and looks to establish </w:t>
      </w:r>
      <w:r w:rsidR="00192CF9" w:rsidRPr="0096099C">
        <w:rPr>
          <w:rFonts w:ascii="Times New Roman" w:eastAsia="Times New Roman" w:hAnsi="Times New Roman" w:cs="Times New Roman"/>
          <w:color w:val="000000"/>
          <w:sz w:val="24"/>
          <w:szCs w:val="24"/>
        </w:rPr>
        <w:t>long-term</w:t>
      </w:r>
      <w:r w:rsidRPr="0096099C">
        <w:rPr>
          <w:rFonts w:ascii="Times New Roman" w:eastAsia="Times New Roman" w:hAnsi="Times New Roman" w:cs="Times New Roman"/>
          <w:color w:val="000000"/>
          <w:sz w:val="24"/>
          <w:szCs w:val="24"/>
        </w:rPr>
        <w:t xml:space="preserve"> relationships with those we serve.</w:t>
      </w:r>
    </w:p>
    <w:p w14:paraId="220B86A8" w14:textId="77777777" w:rsidR="001963AC" w:rsidRDefault="001963AC" w:rsidP="001963AC">
      <w:pPr>
        <w:spacing w:after="0" w:line="240" w:lineRule="auto"/>
        <w:jc w:val="both"/>
        <w:rPr>
          <w:rFonts w:ascii="Times New Roman" w:eastAsia="Times New Roman" w:hAnsi="Times New Roman" w:cs="Times New Roman"/>
          <w:color w:val="000000"/>
          <w:sz w:val="24"/>
          <w:szCs w:val="24"/>
        </w:rPr>
      </w:pPr>
    </w:p>
    <w:p w14:paraId="57B5DB96" w14:textId="77777777" w:rsidR="0050502B" w:rsidRPr="0050502B" w:rsidRDefault="0050502B" w:rsidP="0050502B">
      <w:pPr>
        <w:spacing w:after="0" w:line="240" w:lineRule="auto"/>
        <w:jc w:val="both"/>
        <w:rPr>
          <w:rFonts w:ascii="Times New Roman" w:eastAsia="Times New Roman" w:hAnsi="Times New Roman" w:cs="Times New Roman"/>
          <w:color w:val="000000"/>
          <w:sz w:val="24"/>
          <w:szCs w:val="24"/>
        </w:rPr>
      </w:pPr>
      <w:r w:rsidRPr="0050502B">
        <w:rPr>
          <w:rFonts w:ascii="Times New Roman" w:eastAsia="Times New Roman" w:hAnsi="Times New Roman" w:cs="Times New Roman"/>
          <w:color w:val="000000"/>
          <w:sz w:val="24"/>
          <w:szCs w:val="24"/>
        </w:rPr>
        <w:t>NBT is a community bank, which means we believe in serving and supporting the markets where we are located.  NBT strongly encourages all employees to take an active role in the communities they serve.  There will be multiple opportunities throughout the year where NBT will ask for employee volunteers to help at events the bank has sponsored.  These are great opportunities for NBT employees to serve our communities, while also spreading NBT’s brand.  NBT also has a Community Involvement Program, where employees can earn additional PTO by volunteering at qualified events.</w:t>
      </w:r>
    </w:p>
    <w:p w14:paraId="76B5E2A7" w14:textId="77777777" w:rsidR="0050502B" w:rsidRPr="0050502B" w:rsidRDefault="0050502B" w:rsidP="0050502B">
      <w:pPr>
        <w:spacing w:after="0" w:line="240" w:lineRule="auto"/>
        <w:jc w:val="both"/>
        <w:rPr>
          <w:rFonts w:ascii="Times New Roman" w:eastAsia="Times New Roman" w:hAnsi="Times New Roman" w:cs="Times New Roman"/>
          <w:color w:val="000000"/>
          <w:sz w:val="24"/>
          <w:szCs w:val="24"/>
        </w:rPr>
      </w:pPr>
    </w:p>
    <w:p w14:paraId="6CA90AF3" w14:textId="32F2EF75" w:rsidR="00633A70" w:rsidRPr="0096099C" w:rsidRDefault="00D74A4A" w:rsidP="00633A70">
      <w:pPr>
        <w:spacing w:after="0" w:line="240" w:lineRule="auto"/>
        <w:jc w:val="both"/>
        <w:rPr>
          <w:rFonts w:ascii="Times New Roman" w:eastAsia="Times New Roman" w:hAnsi="Times New Roman" w:cs="Times New Roman"/>
          <w:color w:val="000000"/>
          <w:sz w:val="24"/>
          <w:szCs w:val="24"/>
        </w:rPr>
      </w:pPr>
      <w:r w:rsidRPr="0050502B">
        <w:rPr>
          <w:rFonts w:ascii="Times New Roman" w:eastAsia="Times New Roman" w:hAnsi="Times New Roman" w:cs="Times New Roman"/>
          <w:b/>
          <w:bCs/>
          <w:color w:val="000000"/>
          <w:sz w:val="24"/>
          <w:szCs w:val="24"/>
        </w:rPr>
        <w:t>Reports to</w:t>
      </w:r>
      <w:r w:rsidRPr="0096099C">
        <w:rPr>
          <w:rFonts w:ascii="Times New Roman" w:eastAsia="Times New Roman" w:hAnsi="Times New Roman" w:cs="Times New Roman"/>
          <w:color w:val="000000"/>
          <w:sz w:val="24"/>
          <w:szCs w:val="24"/>
        </w:rPr>
        <w:t>:</w:t>
      </w:r>
      <w:r w:rsidR="00C37F1C">
        <w:rPr>
          <w:rFonts w:ascii="Times New Roman" w:eastAsia="Times New Roman" w:hAnsi="Times New Roman" w:cs="Times New Roman"/>
          <w:color w:val="000000"/>
          <w:sz w:val="24"/>
          <w:szCs w:val="24"/>
        </w:rPr>
        <w:t xml:space="preserve"> Regional Market President and/or Branch President</w:t>
      </w:r>
    </w:p>
    <w:p w14:paraId="619F6265" w14:textId="5D1C6677" w:rsidR="00D74A4A" w:rsidRPr="0096099C" w:rsidRDefault="00D74A4A" w:rsidP="00EA76C8">
      <w:pPr>
        <w:spacing w:after="0" w:line="240" w:lineRule="auto"/>
        <w:jc w:val="both"/>
        <w:rPr>
          <w:rFonts w:ascii="Times New Roman" w:eastAsia="Times New Roman" w:hAnsi="Times New Roman" w:cs="Times New Roman"/>
          <w:color w:val="000000"/>
          <w:sz w:val="24"/>
          <w:szCs w:val="24"/>
        </w:rPr>
      </w:pPr>
      <w:r w:rsidRPr="0050502B">
        <w:rPr>
          <w:rFonts w:ascii="Times New Roman" w:eastAsia="Times New Roman" w:hAnsi="Times New Roman" w:cs="Times New Roman"/>
          <w:b/>
          <w:bCs/>
          <w:color w:val="000000"/>
          <w:sz w:val="24"/>
          <w:szCs w:val="24"/>
        </w:rPr>
        <w:t>Classification</w:t>
      </w:r>
      <w:r w:rsidRPr="0096099C">
        <w:rPr>
          <w:rFonts w:ascii="Times New Roman" w:eastAsia="Times New Roman" w:hAnsi="Times New Roman" w:cs="Times New Roman"/>
          <w:color w:val="000000"/>
          <w:sz w:val="24"/>
          <w:szCs w:val="24"/>
        </w:rPr>
        <w:t xml:space="preserve">: </w:t>
      </w:r>
      <w:r w:rsidR="00C37F1C">
        <w:rPr>
          <w:rFonts w:ascii="Times New Roman" w:eastAsia="Times New Roman" w:hAnsi="Times New Roman" w:cs="Times New Roman"/>
          <w:color w:val="000000"/>
          <w:sz w:val="24"/>
          <w:szCs w:val="24"/>
        </w:rPr>
        <w:t>Exempt</w:t>
      </w:r>
    </w:p>
    <w:p w14:paraId="3A8EB63A" w14:textId="77777777" w:rsidR="001963AC" w:rsidRPr="0096099C" w:rsidRDefault="001963AC" w:rsidP="00EA76C8">
      <w:pPr>
        <w:spacing w:after="0" w:line="240" w:lineRule="auto"/>
        <w:jc w:val="both"/>
        <w:rPr>
          <w:rFonts w:ascii="Times New Roman" w:eastAsia="Times New Roman" w:hAnsi="Times New Roman" w:cs="Times New Roman"/>
          <w:color w:val="000000"/>
          <w:sz w:val="24"/>
          <w:szCs w:val="24"/>
        </w:rPr>
      </w:pPr>
    </w:p>
    <w:p w14:paraId="0FF19A60" w14:textId="77777777" w:rsidR="00B02E08" w:rsidRPr="0096099C" w:rsidRDefault="00B02E08" w:rsidP="00EA76C8">
      <w:pPr>
        <w:spacing w:after="0" w:line="240" w:lineRule="auto"/>
        <w:jc w:val="both"/>
        <w:rPr>
          <w:rFonts w:ascii="Times New Roman" w:eastAsia="Times New Roman" w:hAnsi="Times New Roman" w:cs="Times New Roman"/>
          <w:b/>
          <w:color w:val="000000"/>
          <w:sz w:val="24"/>
          <w:szCs w:val="24"/>
        </w:rPr>
      </w:pPr>
      <w:r w:rsidRPr="0096099C">
        <w:rPr>
          <w:rFonts w:ascii="Times New Roman" w:eastAsia="Times New Roman" w:hAnsi="Times New Roman" w:cs="Times New Roman"/>
          <w:b/>
          <w:color w:val="000000"/>
          <w:sz w:val="24"/>
          <w:szCs w:val="24"/>
        </w:rPr>
        <w:t>Job Summary</w:t>
      </w:r>
    </w:p>
    <w:p w14:paraId="22A93BF9" w14:textId="3C3C81D3" w:rsidR="00C37F1C" w:rsidRPr="00C37F1C" w:rsidRDefault="00C37F1C" w:rsidP="00C37F1C">
      <w:pPr>
        <w:rPr>
          <w:rFonts w:ascii="Times New Roman" w:hAnsi="Times New Roman" w:cs="Times New Roman"/>
          <w:sz w:val="24"/>
          <w:szCs w:val="24"/>
        </w:rPr>
      </w:pPr>
      <w:r w:rsidRPr="00C37F1C">
        <w:rPr>
          <w:rFonts w:ascii="Times New Roman" w:hAnsi="Times New Roman" w:cs="Times New Roman"/>
          <w:sz w:val="24"/>
          <w:szCs w:val="24"/>
        </w:rPr>
        <w:t xml:space="preserve">The </w:t>
      </w:r>
      <w:r w:rsidR="00192CF9">
        <w:rPr>
          <w:rFonts w:ascii="Times New Roman" w:hAnsi="Times New Roman" w:cs="Times New Roman"/>
          <w:sz w:val="24"/>
          <w:szCs w:val="24"/>
        </w:rPr>
        <w:t xml:space="preserve">Loan Portfolio Manager II </w:t>
      </w:r>
      <w:r w:rsidRPr="00C37F1C">
        <w:rPr>
          <w:rFonts w:ascii="Times New Roman" w:hAnsi="Times New Roman" w:cs="Times New Roman"/>
          <w:sz w:val="24"/>
          <w:szCs w:val="24"/>
        </w:rPr>
        <w:t>is responsible for providing independent portfolio management, credit administration, and underwriting support for commercial lending relationships within assigned markets. This position partners closely with lending officers and market leadership to support portfolio quality, credit administration, customer service, annual review activities, covenant monitoring, and the credit approval process.</w:t>
      </w:r>
    </w:p>
    <w:p w14:paraId="516E7D46" w14:textId="622E62D6" w:rsidR="00C37F1C" w:rsidRPr="00C37F1C" w:rsidRDefault="00C37F1C" w:rsidP="00C37F1C">
      <w:pPr>
        <w:rPr>
          <w:rFonts w:ascii="Times New Roman" w:hAnsi="Times New Roman" w:cs="Times New Roman"/>
          <w:sz w:val="24"/>
          <w:szCs w:val="24"/>
        </w:rPr>
      </w:pPr>
      <w:r w:rsidRPr="00C37F1C">
        <w:rPr>
          <w:rFonts w:ascii="Times New Roman" w:hAnsi="Times New Roman" w:cs="Times New Roman"/>
          <w:sz w:val="24"/>
          <w:szCs w:val="24"/>
        </w:rPr>
        <w:t xml:space="preserve">The </w:t>
      </w:r>
      <w:r w:rsidR="00192CF9">
        <w:rPr>
          <w:rFonts w:ascii="Times New Roman" w:hAnsi="Times New Roman" w:cs="Times New Roman"/>
          <w:sz w:val="24"/>
          <w:szCs w:val="24"/>
        </w:rPr>
        <w:t>Loan Portfolio Manager II</w:t>
      </w:r>
      <w:r w:rsidRPr="00C37F1C">
        <w:rPr>
          <w:rFonts w:ascii="Times New Roman" w:hAnsi="Times New Roman" w:cs="Times New Roman"/>
          <w:sz w:val="24"/>
          <w:szCs w:val="24"/>
        </w:rPr>
        <w:t xml:space="preserve"> serves as a key resource throughout the commercial lending and portfolio management process, coordinating with Loan Assistants, lenders, Credit Administration, and Loan Operations to facilitate timely and accurate credit administration and portfolio support activities.</w:t>
      </w:r>
    </w:p>
    <w:p w14:paraId="16C8BAA7" w14:textId="77777777" w:rsidR="00C37F1C" w:rsidRPr="00C37F1C" w:rsidRDefault="00C37F1C" w:rsidP="00C37F1C">
      <w:pPr>
        <w:rPr>
          <w:rFonts w:ascii="Times New Roman" w:hAnsi="Times New Roman" w:cs="Times New Roman"/>
          <w:sz w:val="24"/>
          <w:szCs w:val="24"/>
        </w:rPr>
      </w:pPr>
      <w:r w:rsidRPr="00C37F1C">
        <w:rPr>
          <w:rFonts w:ascii="Times New Roman" w:hAnsi="Times New Roman" w:cs="Times New Roman"/>
          <w:sz w:val="24"/>
          <w:szCs w:val="24"/>
        </w:rPr>
        <w:t>This position is expected to support the Bank’s community banking philosophy through participation in community engagement and relationship-building activities within the markets served.</w:t>
      </w:r>
    </w:p>
    <w:p w14:paraId="1611C8D1" w14:textId="77777777" w:rsidR="00D74A4A" w:rsidRPr="0096099C" w:rsidRDefault="00D74A4A" w:rsidP="00952B14">
      <w:pPr>
        <w:spacing w:after="0" w:line="240" w:lineRule="auto"/>
        <w:jc w:val="both"/>
        <w:rPr>
          <w:rFonts w:ascii="Times New Roman" w:eastAsia="Times New Roman" w:hAnsi="Times New Roman" w:cs="Times New Roman"/>
          <w:b/>
          <w:bCs/>
          <w:color w:val="000000"/>
          <w:sz w:val="24"/>
          <w:szCs w:val="24"/>
        </w:rPr>
      </w:pPr>
      <w:r w:rsidRPr="0096099C">
        <w:rPr>
          <w:rFonts w:ascii="Times New Roman" w:eastAsia="Times New Roman" w:hAnsi="Times New Roman" w:cs="Times New Roman"/>
          <w:b/>
          <w:bCs/>
          <w:color w:val="000000"/>
          <w:sz w:val="24"/>
          <w:szCs w:val="24"/>
        </w:rPr>
        <w:t>Essential Functions:</w:t>
      </w:r>
    </w:p>
    <w:p w14:paraId="4351BE56" w14:textId="77777777" w:rsidR="001963AC" w:rsidRPr="0096099C" w:rsidRDefault="001963AC" w:rsidP="00952B14">
      <w:pPr>
        <w:spacing w:after="0" w:line="240" w:lineRule="auto"/>
        <w:jc w:val="both"/>
        <w:rPr>
          <w:rFonts w:ascii="Times New Roman" w:eastAsia="Times New Roman" w:hAnsi="Times New Roman" w:cs="Times New Roman"/>
          <w:bCs/>
          <w:color w:val="000000"/>
          <w:sz w:val="24"/>
          <w:szCs w:val="24"/>
        </w:rPr>
      </w:pPr>
      <w:r w:rsidRPr="0096099C">
        <w:rPr>
          <w:rFonts w:ascii="Times New Roman" w:eastAsia="Times New Roman" w:hAnsi="Times New Roman" w:cs="Times New Roman"/>
          <w:bCs/>
          <w:color w:val="000000"/>
          <w:sz w:val="24"/>
          <w:szCs w:val="24"/>
        </w:rPr>
        <w:t xml:space="preserve">Reasonable </w:t>
      </w:r>
      <w:proofErr w:type="gramStart"/>
      <w:r w:rsidRPr="0096099C">
        <w:rPr>
          <w:rFonts w:ascii="Times New Roman" w:eastAsia="Times New Roman" w:hAnsi="Times New Roman" w:cs="Times New Roman"/>
          <w:bCs/>
          <w:color w:val="000000"/>
          <w:sz w:val="24"/>
          <w:szCs w:val="24"/>
        </w:rPr>
        <w:t>accommodations</w:t>
      </w:r>
      <w:proofErr w:type="gramEnd"/>
      <w:r w:rsidRPr="0096099C">
        <w:rPr>
          <w:rFonts w:ascii="Times New Roman" w:eastAsia="Times New Roman" w:hAnsi="Times New Roman" w:cs="Times New Roman"/>
          <w:bCs/>
          <w:color w:val="000000"/>
          <w:sz w:val="24"/>
          <w:szCs w:val="24"/>
        </w:rPr>
        <w:t xml:space="preserve"> may be made to enable individuals with disabilities to perform the essential functions.</w:t>
      </w:r>
    </w:p>
    <w:p w14:paraId="4238AC75" w14:textId="77777777" w:rsidR="00B70968" w:rsidRDefault="00B70968" w:rsidP="00EA76C8">
      <w:pPr>
        <w:spacing w:after="0" w:line="240" w:lineRule="auto"/>
        <w:jc w:val="both"/>
        <w:rPr>
          <w:rFonts w:ascii="Times New Roman" w:eastAsia="Times New Roman" w:hAnsi="Times New Roman" w:cs="Times New Roman"/>
          <w:b/>
          <w:bCs/>
          <w:color w:val="000000"/>
          <w:sz w:val="24"/>
          <w:szCs w:val="24"/>
        </w:rPr>
      </w:pPr>
    </w:p>
    <w:p w14:paraId="5168FCBF" w14:textId="77777777" w:rsidR="002F3050" w:rsidRDefault="002F3050" w:rsidP="00EA76C8">
      <w:pPr>
        <w:spacing w:after="0" w:line="240" w:lineRule="auto"/>
        <w:jc w:val="both"/>
        <w:rPr>
          <w:rFonts w:ascii="Times New Roman" w:eastAsia="Times New Roman" w:hAnsi="Times New Roman" w:cs="Times New Roman"/>
          <w:b/>
          <w:bCs/>
          <w:color w:val="000000"/>
          <w:sz w:val="24"/>
          <w:szCs w:val="24"/>
        </w:rPr>
      </w:pPr>
    </w:p>
    <w:p w14:paraId="12B8D231" w14:textId="77777777" w:rsidR="002F3050" w:rsidRDefault="002F3050" w:rsidP="00EA76C8">
      <w:pPr>
        <w:spacing w:after="0" w:line="240" w:lineRule="auto"/>
        <w:jc w:val="both"/>
        <w:rPr>
          <w:rFonts w:ascii="Times New Roman" w:eastAsia="Times New Roman" w:hAnsi="Times New Roman" w:cs="Times New Roman"/>
          <w:b/>
          <w:bCs/>
          <w:color w:val="000000"/>
          <w:sz w:val="24"/>
          <w:szCs w:val="24"/>
        </w:rPr>
      </w:pPr>
    </w:p>
    <w:p w14:paraId="432D682B" w14:textId="77777777" w:rsidR="002F3050" w:rsidRDefault="002F3050" w:rsidP="00EA76C8">
      <w:pPr>
        <w:spacing w:after="0" w:line="240" w:lineRule="auto"/>
        <w:jc w:val="both"/>
        <w:rPr>
          <w:rFonts w:ascii="Times New Roman" w:eastAsia="Times New Roman" w:hAnsi="Times New Roman" w:cs="Times New Roman"/>
          <w:b/>
          <w:bCs/>
          <w:color w:val="000000"/>
          <w:sz w:val="24"/>
          <w:szCs w:val="24"/>
        </w:rPr>
      </w:pPr>
    </w:p>
    <w:p w14:paraId="7353D138" w14:textId="1C6DE9CD" w:rsidR="005B2F14" w:rsidRPr="00192CF9" w:rsidRDefault="00AB5F79" w:rsidP="005B2F14">
      <w:pPr>
        <w:rPr>
          <w:rFonts w:ascii="Times New Roman" w:hAnsi="Times New Roman" w:cs="Times New Roman"/>
          <w:b/>
          <w:bCs/>
          <w:sz w:val="24"/>
          <w:szCs w:val="24"/>
        </w:rPr>
      </w:pPr>
      <w:r w:rsidRPr="00192CF9">
        <w:rPr>
          <w:rFonts w:ascii="Times New Roman" w:hAnsi="Times New Roman" w:cs="Times New Roman"/>
          <w:b/>
          <w:bCs/>
          <w:sz w:val="24"/>
          <w:szCs w:val="24"/>
        </w:rPr>
        <w:lastRenderedPageBreak/>
        <w:t>Portfolio Management</w:t>
      </w:r>
    </w:p>
    <w:p w14:paraId="3DDBC167" w14:textId="327879F5" w:rsidR="005B2F14" w:rsidRPr="00192CF9" w:rsidRDefault="005B2F14" w:rsidP="005B2F14">
      <w:pPr>
        <w:pStyle w:val="ListParagraph"/>
        <w:numPr>
          <w:ilvl w:val="0"/>
          <w:numId w:val="29"/>
        </w:numPr>
        <w:rPr>
          <w:rFonts w:ascii="Times New Roman" w:hAnsi="Times New Roman" w:cs="Times New Roman"/>
          <w:b/>
          <w:bCs/>
          <w:sz w:val="24"/>
          <w:szCs w:val="24"/>
        </w:rPr>
      </w:pPr>
      <w:r w:rsidRPr="00192CF9">
        <w:rPr>
          <w:rFonts w:ascii="Times New Roman" w:hAnsi="Times New Roman" w:cs="Times New Roman"/>
          <w:sz w:val="24"/>
          <w:szCs w:val="24"/>
        </w:rPr>
        <w:t>Provide portfolio management and credit administration support for commercial lending relationships within assigned markets.</w:t>
      </w:r>
    </w:p>
    <w:p w14:paraId="4E6EBA59" w14:textId="77777777" w:rsidR="005B2F14" w:rsidRPr="00192CF9" w:rsidRDefault="005B2F14" w:rsidP="00D021A0">
      <w:pPr>
        <w:pStyle w:val="ListParagraph"/>
        <w:numPr>
          <w:ilvl w:val="0"/>
          <w:numId w:val="29"/>
        </w:numPr>
        <w:rPr>
          <w:rFonts w:ascii="Times New Roman" w:hAnsi="Times New Roman" w:cs="Times New Roman"/>
          <w:sz w:val="24"/>
          <w:szCs w:val="24"/>
        </w:rPr>
      </w:pPr>
      <w:r w:rsidRPr="00192CF9">
        <w:rPr>
          <w:rFonts w:ascii="Times New Roman" w:hAnsi="Times New Roman" w:cs="Times New Roman"/>
          <w:sz w:val="24"/>
          <w:szCs w:val="24"/>
        </w:rPr>
        <w:t>Partner with lending officers and market leadership to monitor portfolio performance, identify developing credit concerns, and maintain portfolio quality.</w:t>
      </w:r>
    </w:p>
    <w:p w14:paraId="1820D92F" w14:textId="77777777" w:rsidR="005B2F14" w:rsidRPr="00192CF9" w:rsidRDefault="005B2F14" w:rsidP="004B3054">
      <w:pPr>
        <w:pStyle w:val="ListParagraph"/>
        <w:numPr>
          <w:ilvl w:val="0"/>
          <w:numId w:val="29"/>
        </w:numPr>
        <w:rPr>
          <w:rFonts w:ascii="Times New Roman" w:hAnsi="Times New Roman" w:cs="Times New Roman"/>
          <w:sz w:val="24"/>
          <w:szCs w:val="24"/>
        </w:rPr>
      </w:pPr>
      <w:r w:rsidRPr="00192CF9">
        <w:rPr>
          <w:rFonts w:ascii="Times New Roman" w:hAnsi="Times New Roman" w:cs="Times New Roman"/>
          <w:sz w:val="24"/>
          <w:szCs w:val="24"/>
        </w:rPr>
        <w:t>Complete annual reviews, renewals, modifications, and portfolio maintenance activities.</w:t>
      </w:r>
    </w:p>
    <w:p w14:paraId="020BBB3B" w14:textId="39A9AD2C" w:rsidR="005B2F14" w:rsidRPr="00192CF9" w:rsidRDefault="005B2F14" w:rsidP="004B3054">
      <w:pPr>
        <w:pStyle w:val="ListParagraph"/>
        <w:numPr>
          <w:ilvl w:val="0"/>
          <w:numId w:val="29"/>
        </w:numPr>
        <w:rPr>
          <w:rFonts w:ascii="Times New Roman" w:hAnsi="Times New Roman" w:cs="Times New Roman"/>
          <w:sz w:val="24"/>
          <w:szCs w:val="24"/>
        </w:rPr>
      </w:pPr>
      <w:r w:rsidRPr="00192CF9">
        <w:rPr>
          <w:rFonts w:ascii="Times New Roman" w:hAnsi="Times New Roman" w:cs="Times New Roman"/>
          <w:sz w:val="24"/>
          <w:szCs w:val="24"/>
        </w:rPr>
        <w:t>Ensure timely collection and review of required borrower financial reporting.</w:t>
      </w:r>
    </w:p>
    <w:p w14:paraId="737580FE" w14:textId="673C1B4C" w:rsidR="005B2F14" w:rsidRPr="00192CF9" w:rsidRDefault="005B2F14" w:rsidP="004B3054">
      <w:pPr>
        <w:pStyle w:val="ListParagraph"/>
        <w:numPr>
          <w:ilvl w:val="0"/>
          <w:numId w:val="29"/>
        </w:numPr>
        <w:rPr>
          <w:rFonts w:ascii="Times New Roman" w:hAnsi="Times New Roman" w:cs="Times New Roman"/>
          <w:sz w:val="24"/>
          <w:szCs w:val="24"/>
        </w:rPr>
      </w:pPr>
      <w:r w:rsidRPr="00192CF9">
        <w:rPr>
          <w:rFonts w:ascii="Times New Roman" w:hAnsi="Times New Roman" w:cs="Times New Roman"/>
          <w:sz w:val="24"/>
          <w:szCs w:val="24"/>
        </w:rPr>
        <w:t>Monitor covenant compliance and document exceptions.</w:t>
      </w:r>
    </w:p>
    <w:p w14:paraId="237B7704" w14:textId="606E43BF" w:rsidR="005B2F14" w:rsidRPr="00192CF9" w:rsidRDefault="005B2F14" w:rsidP="004B3054">
      <w:pPr>
        <w:pStyle w:val="ListParagraph"/>
        <w:numPr>
          <w:ilvl w:val="0"/>
          <w:numId w:val="29"/>
        </w:numPr>
        <w:rPr>
          <w:rFonts w:ascii="Times New Roman" w:hAnsi="Times New Roman" w:cs="Times New Roman"/>
          <w:sz w:val="24"/>
          <w:szCs w:val="24"/>
        </w:rPr>
      </w:pPr>
      <w:r w:rsidRPr="00192CF9">
        <w:rPr>
          <w:rFonts w:ascii="Times New Roman" w:hAnsi="Times New Roman" w:cs="Times New Roman"/>
          <w:sz w:val="24"/>
          <w:szCs w:val="24"/>
        </w:rPr>
        <w:t>Manage loan exceptions and ensure timely resolution.</w:t>
      </w:r>
    </w:p>
    <w:p w14:paraId="405EE21E" w14:textId="0C4FB943" w:rsidR="005B2F14" w:rsidRPr="00192CF9" w:rsidRDefault="005B2F14" w:rsidP="004B3054">
      <w:pPr>
        <w:pStyle w:val="ListParagraph"/>
        <w:numPr>
          <w:ilvl w:val="0"/>
          <w:numId w:val="29"/>
        </w:numPr>
        <w:rPr>
          <w:rFonts w:ascii="Times New Roman" w:hAnsi="Times New Roman" w:cs="Times New Roman"/>
          <w:sz w:val="24"/>
          <w:szCs w:val="24"/>
        </w:rPr>
      </w:pPr>
      <w:r w:rsidRPr="00192CF9">
        <w:rPr>
          <w:rFonts w:ascii="Times New Roman" w:hAnsi="Times New Roman" w:cs="Times New Roman"/>
          <w:sz w:val="24"/>
          <w:szCs w:val="24"/>
        </w:rPr>
        <w:t>Review collateral inspections, evaluations, appraisals, environmental reports, and other due diligence requirements.</w:t>
      </w:r>
    </w:p>
    <w:p w14:paraId="5FD24BC9" w14:textId="597AB5B2" w:rsidR="005B2F14" w:rsidRPr="00192CF9" w:rsidRDefault="005B2F14" w:rsidP="004B3054">
      <w:pPr>
        <w:pStyle w:val="ListParagraph"/>
        <w:numPr>
          <w:ilvl w:val="0"/>
          <w:numId w:val="29"/>
        </w:numPr>
        <w:rPr>
          <w:rFonts w:ascii="Times New Roman" w:hAnsi="Times New Roman" w:cs="Times New Roman"/>
          <w:sz w:val="24"/>
          <w:szCs w:val="24"/>
        </w:rPr>
      </w:pPr>
      <w:r w:rsidRPr="00192CF9">
        <w:rPr>
          <w:rFonts w:ascii="Times New Roman" w:hAnsi="Times New Roman" w:cs="Times New Roman"/>
          <w:sz w:val="24"/>
          <w:szCs w:val="24"/>
        </w:rPr>
        <w:t>Work maturing loans in advance to ensure timely renewal, modification, or payoff.</w:t>
      </w:r>
    </w:p>
    <w:p w14:paraId="3CDCD491" w14:textId="5A2DCABF" w:rsidR="005B2F14" w:rsidRPr="00192CF9" w:rsidRDefault="005B2F14" w:rsidP="004B3054">
      <w:pPr>
        <w:pStyle w:val="ListParagraph"/>
        <w:numPr>
          <w:ilvl w:val="0"/>
          <w:numId w:val="29"/>
        </w:numPr>
        <w:rPr>
          <w:rFonts w:ascii="Times New Roman" w:hAnsi="Times New Roman" w:cs="Times New Roman"/>
          <w:sz w:val="24"/>
          <w:szCs w:val="24"/>
        </w:rPr>
      </w:pPr>
      <w:r w:rsidRPr="00192CF9">
        <w:rPr>
          <w:rFonts w:ascii="Times New Roman" w:hAnsi="Times New Roman" w:cs="Times New Roman"/>
          <w:sz w:val="24"/>
          <w:szCs w:val="24"/>
        </w:rPr>
        <w:t>Assist with criticized, classified, and watch list relationships</w:t>
      </w:r>
    </w:p>
    <w:p w14:paraId="7765215F" w14:textId="3ACCF762" w:rsidR="005B2F14" w:rsidRPr="00192CF9" w:rsidRDefault="005B2F14" w:rsidP="004B3054">
      <w:pPr>
        <w:pStyle w:val="ListParagraph"/>
        <w:numPr>
          <w:ilvl w:val="0"/>
          <w:numId w:val="29"/>
        </w:numPr>
        <w:rPr>
          <w:rFonts w:ascii="Times New Roman" w:hAnsi="Times New Roman" w:cs="Times New Roman"/>
          <w:sz w:val="24"/>
          <w:szCs w:val="24"/>
        </w:rPr>
      </w:pPr>
      <w:r w:rsidRPr="00192CF9">
        <w:rPr>
          <w:rFonts w:ascii="Times New Roman" w:hAnsi="Times New Roman" w:cs="Times New Roman"/>
          <w:sz w:val="24"/>
          <w:szCs w:val="24"/>
        </w:rPr>
        <w:t>Coordinate with lending officers to maintain portfolio quality and compliance.</w:t>
      </w:r>
    </w:p>
    <w:p w14:paraId="623C0E6F" w14:textId="77777777" w:rsidR="00AB5F79" w:rsidRPr="00192CF9" w:rsidRDefault="00AB5F79" w:rsidP="00AB5F79">
      <w:pPr>
        <w:rPr>
          <w:rFonts w:ascii="Times New Roman" w:hAnsi="Times New Roman" w:cs="Times New Roman"/>
          <w:sz w:val="24"/>
          <w:szCs w:val="24"/>
        </w:rPr>
      </w:pPr>
    </w:p>
    <w:p w14:paraId="3502AE6A" w14:textId="77777777" w:rsidR="00AB5F79" w:rsidRPr="00192CF9" w:rsidRDefault="00AB5F79" w:rsidP="00AB5F79">
      <w:pPr>
        <w:rPr>
          <w:rFonts w:ascii="Times New Roman" w:hAnsi="Times New Roman" w:cs="Times New Roman"/>
          <w:b/>
          <w:bCs/>
          <w:sz w:val="24"/>
          <w:szCs w:val="24"/>
        </w:rPr>
      </w:pPr>
      <w:r w:rsidRPr="00192CF9">
        <w:rPr>
          <w:rFonts w:ascii="Times New Roman" w:hAnsi="Times New Roman" w:cs="Times New Roman"/>
          <w:b/>
          <w:bCs/>
          <w:sz w:val="24"/>
          <w:szCs w:val="24"/>
        </w:rPr>
        <w:t>Credit Analysis and Underwriting Support</w:t>
      </w:r>
    </w:p>
    <w:p w14:paraId="42E9D62D" w14:textId="1C8207BF" w:rsidR="00AB5F79" w:rsidRPr="00192CF9" w:rsidRDefault="00AB5F79" w:rsidP="00D1647D">
      <w:pPr>
        <w:ind w:left="405"/>
        <w:rPr>
          <w:rFonts w:ascii="Times New Roman" w:hAnsi="Times New Roman" w:cs="Times New Roman"/>
          <w:sz w:val="24"/>
          <w:szCs w:val="24"/>
        </w:rPr>
      </w:pPr>
      <w:r w:rsidRPr="00192CF9">
        <w:rPr>
          <w:rFonts w:ascii="Times New Roman" w:hAnsi="Times New Roman" w:cs="Times New Roman"/>
          <w:sz w:val="24"/>
          <w:szCs w:val="24"/>
        </w:rPr>
        <w:t>●       Analyze commercial financial statements, tax returns, balance sheets, income statements, and cash</w:t>
      </w:r>
      <w:r w:rsidR="005A09CC">
        <w:rPr>
          <w:rFonts w:ascii="Times New Roman" w:hAnsi="Times New Roman" w:cs="Times New Roman"/>
          <w:sz w:val="24"/>
          <w:szCs w:val="24"/>
        </w:rPr>
        <w:t xml:space="preserve"> </w:t>
      </w:r>
      <w:r w:rsidRPr="00192CF9">
        <w:rPr>
          <w:rFonts w:ascii="Times New Roman" w:hAnsi="Times New Roman" w:cs="Times New Roman"/>
          <w:sz w:val="24"/>
          <w:szCs w:val="24"/>
        </w:rPr>
        <w:t xml:space="preserve"> </w:t>
      </w:r>
      <w:r w:rsidR="005A09CC">
        <w:rPr>
          <w:rFonts w:ascii="Times New Roman" w:hAnsi="Times New Roman" w:cs="Times New Roman"/>
          <w:sz w:val="24"/>
          <w:szCs w:val="24"/>
        </w:rPr>
        <w:t xml:space="preserve">  </w:t>
      </w:r>
      <w:r w:rsidRPr="00192CF9">
        <w:rPr>
          <w:rFonts w:ascii="Times New Roman" w:hAnsi="Times New Roman" w:cs="Times New Roman"/>
          <w:sz w:val="24"/>
          <w:szCs w:val="24"/>
        </w:rPr>
        <w:t>flow</w:t>
      </w:r>
      <w:r w:rsidR="005B2F14" w:rsidRPr="00192CF9">
        <w:rPr>
          <w:rFonts w:ascii="Times New Roman" w:hAnsi="Times New Roman" w:cs="Times New Roman"/>
          <w:sz w:val="24"/>
          <w:szCs w:val="24"/>
        </w:rPr>
        <w:t xml:space="preserve"> analyses</w:t>
      </w:r>
    </w:p>
    <w:p w14:paraId="5225E68D" w14:textId="41376A70" w:rsidR="005B2F14" w:rsidRPr="00192CF9" w:rsidRDefault="005B2F14" w:rsidP="005B2F14">
      <w:pPr>
        <w:pStyle w:val="ListParagraph"/>
        <w:numPr>
          <w:ilvl w:val="0"/>
          <w:numId w:val="30"/>
        </w:numPr>
        <w:rPr>
          <w:rFonts w:ascii="Times New Roman" w:hAnsi="Times New Roman" w:cs="Times New Roman"/>
          <w:sz w:val="24"/>
          <w:szCs w:val="24"/>
        </w:rPr>
      </w:pPr>
      <w:r w:rsidRPr="00192CF9">
        <w:rPr>
          <w:rFonts w:ascii="Times New Roman" w:hAnsi="Times New Roman" w:cs="Times New Roman"/>
          <w:sz w:val="24"/>
          <w:szCs w:val="24"/>
        </w:rPr>
        <w:t xml:space="preserve">Evaluate guarantor </w:t>
      </w:r>
      <w:r w:rsidR="00077C43" w:rsidRPr="00192CF9">
        <w:rPr>
          <w:rFonts w:ascii="Times New Roman" w:hAnsi="Times New Roman" w:cs="Times New Roman"/>
          <w:sz w:val="24"/>
          <w:szCs w:val="24"/>
        </w:rPr>
        <w:t>strength,</w:t>
      </w:r>
      <w:r w:rsidRPr="00192CF9">
        <w:rPr>
          <w:rFonts w:ascii="Times New Roman" w:hAnsi="Times New Roman" w:cs="Times New Roman"/>
          <w:sz w:val="24"/>
          <w:szCs w:val="24"/>
        </w:rPr>
        <w:t xml:space="preserve"> liquidity, leverage, and global cash flow.</w:t>
      </w:r>
    </w:p>
    <w:p w14:paraId="1A3BC9D3" w14:textId="1BBEF67F" w:rsidR="005B2F14" w:rsidRPr="00192CF9" w:rsidRDefault="005B2F14" w:rsidP="005B2F14">
      <w:pPr>
        <w:pStyle w:val="ListParagraph"/>
        <w:numPr>
          <w:ilvl w:val="0"/>
          <w:numId w:val="30"/>
        </w:numPr>
        <w:rPr>
          <w:rFonts w:ascii="Times New Roman" w:hAnsi="Times New Roman" w:cs="Times New Roman"/>
          <w:sz w:val="24"/>
          <w:szCs w:val="24"/>
        </w:rPr>
      </w:pPr>
      <w:r w:rsidRPr="00192CF9">
        <w:rPr>
          <w:rFonts w:ascii="Times New Roman" w:hAnsi="Times New Roman" w:cs="Times New Roman"/>
          <w:sz w:val="24"/>
          <w:szCs w:val="24"/>
        </w:rPr>
        <w:t xml:space="preserve">Review loan structure, collateral </w:t>
      </w:r>
      <w:r w:rsidR="00192CF9" w:rsidRPr="00192CF9">
        <w:rPr>
          <w:rFonts w:ascii="Times New Roman" w:hAnsi="Times New Roman" w:cs="Times New Roman"/>
          <w:sz w:val="24"/>
          <w:szCs w:val="24"/>
        </w:rPr>
        <w:t>position, covenant</w:t>
      </w:r>
      <w:r w:rsidRPr="00192CF9">
        <w:rPr>
          <w:rFonts w:ascii="Times New Roman" w:hAnsi="Times New Roman" w:cs="Times New Roman"/>
          <w:sz w:val="24"/>
          <w:szCs w:val="24"/>
        </w:rPr>
        <w:t xml:space="preserve"> </w:t>
      </w:r>
      <w:r w:rsidR="00DC4647" w:rsidRPr="00192CF9">
        <w:rPr>
          <w:rFonts w:ascii="Times New Roman" w:hAnsi="Times New Roman" w:cs="Times New Roman"/>
          <w:sz w:val="24"/>
          <w:szCs w:val="24"/>
        </w:rPr>
        <w:t>requirements, and</w:t>
      </w:r>
      <w:r w:rsidRPr="00192CF9">
        <w:rPr>
          <w:rFonts w:ascii="Times New Roman" w:hAnsi="Times New Roman" w:cs="Times New Roman"/>
          <w:sz w:val="24"/>
          <w:szCs w:val="24"/>
        </w:rPr>
        <w:t xml:space="preserve"> risk factors.</w:t>
      </w:r>
    </w:p>
    <w:p w14:paraId="317D25EA" w14:textId="0618C6C2" w:rsidR="005B2F14" w:rsidRPr="00192CF9" w:rsidRDefault="005B2F14" w:rsidP="005B2F14">
      <w:pPr>
        <w:pStyle w:val="ListParagraph"/>
        <w:numPr>
          <w:ilvl w:val="0"/>
          <w:numId w:val="30"/>
        </w:numPr>
        <w:rPr>
          <w:rFonts w:ascii="Times New Roman" w:hAnsi="Times New Roman" w:cs="Times New Roman"/>
          <w:sz w:val="24"/>
          <w:szCs w:val="24"/>
        </w:rPr>
      </w:pPr>
      <w:r w:rsidRPr="00192CF9">
        <w:rPr>
          <w:rFonts w:ascii="Times New Roman" w:hAnsi="Times New Roman" w:cs="Times New Roman"/>
          <w:sz w:val="24"/>
          <w:szCs w:val="24"/>
        </w:rPr>
        <w:t>Recommend risk ratings and identify emerging credit concerns.</w:t>
      </w:r>
    </w:p>
    <w:p w14:paraId="7C00B501" w14:textId="3AD0C37A" w:rsidR="005B2F14" w:rsidRPr="00192CF9" w:rsidRDefault="005B2F14" w:rsidP="005B2F14">
      <w:pPr>
        <w:pStyle w:val="ListParagraph"/>
        <w:numPr>
          <w:ilvl w:val="0"/>
          <w:numId w:val="30"/>
        </w:numPr>
        <w:rPr>
          <w:rFonts w:ascii="Times New Roman" w:hAnsi="Times New Roman" w:cs="Times New Roman"/>
          <w:sz w:val="24"/>
          <w:szCs w:val="24"/>
        </w:rPr>
      </w:pPr>
      <w:r w:rsidRPr="00192CF9">
        <w:rPr>
          <w:rFonts w:ascii="Times New Roman" w:hAnsi="Times New Roman" w:cs="Times New Roman"/>
          <w:sz w:val="24"/>
          <w:szCs w:val="24"/>
        </w:rPr>
        <w:t>Assist lenders in structuring commercial real estate, owner-occupied rea</w:t>
      </w:r>
      <w:r w:rsidR="002F3050" w:rsidRPr="00192CF9">
        <w:rPr>
          <w:rFonts w:ascii="Times New Roman" w:hAnsi="Times New Roman" w:cs="Times New Roman"/>
          <w:sz w:val="24"/>
          <w:szCs w:val="24"/>
        </w:rPr>
        <w:t>l</w:t>
      </w:r>
      <w:r w:rsidRPr="00192CF9">
        <w:rPr>
          <w:rFonts w:ascii="Times New Roman" w:hAnsi="Times New Roman" w:cs="Times New Roman"/>
          <w:sz w:val="24"/>
          <w:szCs w:val="24"/>
        </w:rPr>
        <w:t xml:space="preserve"> estate, construction, equipment, and line-of-credit facilities</w:t>
      </w:r>
      <w:r w:rsidR="00077C43" w:rsidRPr="00192CF9">
        <w:rPr>
          <w:rFonts w:ascii="Times New Roman" w:hAnsi="Times New Roman" w:cs="Times New Roman"/>
          <w:sz w:val="24"/>
          <w:szCs w:val="24"/>
        </w:rPr>
        <w:t>.</w:t>
      </w:r>
    </w:p>
    <w:p w14:paraId="26FF4EF7" w14:textId="6B291F2F" w:rsidR="00077C43" w:rsidRPr="00192CF9" w:rsidRDefault="00077C43" w:rsidP="005B2F14">
      <w:pPr>
        <w:pStyle w:val="ListParagraph"/>
        <w:numPr>
          <w:ilvl w:val="0"/>
          <w:numId w:val="30"/>
        </w:numPr>
        <w:rPr>
          <w:rFonts w:ascii="Times New Roman" w:hAnsi="Times New Roman" w:cs="Times New Roman"/>
          <w:sz w:val="24"/>
          <w:szCs w:val="24"/>
        </w:rPr>
      </w:pPr>
      <w:r w:rsidRPr="00192CF9">
        <w:rPr>
          <w:rFonts w:ascii="Times New Roman" w:hAnsi="Times New Roman" w:cs="Times New Roman"/>
          <w:sz w:val="24"/>
          <w:szCs w:val="24"/>
        </w:rPr>
        <w:t>Participate in loan committee presentations and approval discussions as requested.</w:t>
      </w:r>
    </w:p>
    <w:p w14:paraId="067F218C" w14:textId="2E3B6785" w:rsidR="00077C43" w:rsidRPr="00192CF9" w:rsidRDefault="00077C43" w:rsidP="005B2F14">
      <w:pPr>
        <w:pStyle w:val="ListParagraph"/>
        <w:numPr>
          <w:ilvl w:val="0"/>
          <w:numId w:val="30"/>
        </w:numPr>
        <w:rPr>
          <w:rFonts w:ascii="Times New Roman" w:hAnsi="Times New Roman" w:cs="Times New Roman"/>
          <w:sz w:val="24"/>
          <w:szCs w:val="24"/>
        </w:rPr>
      </w:pPr>
      <w:r w:rsidRPr="00192CF9">
        <w:rPr>
          <w:rFonts w:ascii="Times New Roman" w:hAnsi="Times New Roman" w:cs="Times New Roman"/>
          <w:sz w:val="24"/>
          <w:szCs w:val="24"/>
        </w:rPr>
        <w:t>Maintain knowledge of Bank policy, regulatory requirements, and sound lending practices.</w:t>
      </w:r>
    </w:p>
    <w:p w14:paraId="2D66BA15" w14:textId="77777777" w:rsidR="00077C43" w:rsidRPr="00192CF9" w:rsidRDefault="00AB5F79" w:rsidP="00AB5F79">
      <w:pPr>
        <w:rPr>
          <w:rFonts w:ascii="Times New Roman" w:hAnsi="Times New Roman" w:cs="Times New Roman"/>
          <w:sz w:val="24"/>
          <w:szCs w:val="24"/>
        </w:rPr>
      </w:pPr>
      <w:r w:rsidRPr="00192CF9">
        <w:rPr>
          <w:rFonts w:ascii="Times New Roman" w:hAnsi="Times New Roman" w:cs="Times New Roman"/>
          <w:sz w:val="24"/>
          <w:szCs w:val="24"/>
        </w:rPr>
        <w:t>       </w:t>
      </w:r>
    </w:p>
    <w:p w14:paraId="18B97C82" w14:textId="2013EAEE" w:rsidR="00AB5F79" w:rsidRPr="00192CF9" w:rsidRDefault="00AB5F79" w:rsidP="00AB5F79">
      <w:pPr>
        <w:rPr>
          <w:rFonts w:ascii="Times New Roman" w:hAnsi="Times New Roman" w:cs="Times New Roman"/>
          <w:b/>
          <w:bCs/>
          <w:sz w:val="24"/>
          <w:szCs w:val="24"/>
        </w:rPr>
      </w:pPr>
      <w:r w:rsidRPr="00192CF9">
        <w:rPr>
          <w:rFonts w:ascii="Times New Roman" w:hAnsi="Times New Roman" w:cs="Times New Roman"/>
          <w:b/>
          <w:bCs/>
          <w:sz w:val="24"/>
          <w:szCs w:val="24"/>
        </w:rPr>
        <w:t>Credit Approval and Portfolio Support</w:t>
      </w:r>
    </w:p>
    <w:p w14:paraId="23400880" w14:textId="08F4A294" w:rsidR="00C408E2" w:rsidRPr="00192CF9" w:rsidRDefault="00C408E2" w:rsidP="00C408E2">
      <w:pPr>
        <w:pStyle w:val="ListParagraph"/>
        <w:numPr>
          <w:ilvl w:val="0"/>
          <w:numId w:val="33"/>
        </w:numPr>
        <w:rPr>
          <w:rFonts w:ascii="Times New Roman" w:hAnsi="Times New Roman" w:cs="Times New Roman"/>
          <w:b/>
          <w:bCs/>
          <w:sz w:val="24"/>
          <w:szCs w:val="24"/>
        </w:rPr>
      </w:pPr>
      <w:r w:rsidRPr="00192CF9">
        <w:rPr>
          <w:rFonts w:ascii="Times New Roman" w:hAnsi="Times New Roman" w:cs="Times New Roman"/>
          <w:sz w:val="24"/>
          <w:szCs w:val="24"/>
        </w:rPr>
        <w:t>Support commercial lending activities throughout the credit approval and portfolio management process.</w:t>
      </w:r>
    </w:p>
    <w:p w14:paraId="2370C6BE" w14:textId="59ADDE1E" w:rsidR="00C408E2" w:rsidRPr="00192CF9" w:rsidRDefault="00C408E2" w:rsidP="00C408E2">
      <w:pPr>
        <w:pStyle w:val="ListParagraph"/>
        <w:numPr>
          <w:ilvl w:val="0"/>
          <w:numId w:val="33"/>
        </w:numPr>
        <w:rPr>
          <w:rFonts w:ascii="Times New Roman" w:hAnsi="Times New Roman" w:cs="Times New Roman"/>
          <w:b/>
          <w:bCs/>
          <w:sz w:val="24"/>
          <w:szCs w:val="24"/>
        </w:rPr>
      </w:pPr>
      <w:r w:rsidRPr="00192CF9">
        <w:rPr>
          <w:rFonts w:ascii="Times New Roman" w:hAnsi="Times New Roman" w:cs="Times New Roman"/>
          <w:sz w:val="24"/>
          <w:szCs w:val="24"/>
        </w:rPr>
        <w:t>Assist lending officers and market leadership with the collection, organization, and review of information necessary for credit analysis and approval.</w:t>
      </w:r>
    </w:p>
    <w:p w14:paraId="6B73CFE4" w14:textId="6BA4B169" w:rsidR="00C408E2" w:rsidRPr="00192CF9" w:rsidRDefault="00C408E2" w:rsidP="00C408E2">
      <w:pPr>
        <w:pStyle w:val="ListParagraph"/>
        <w:numPr>
          <w:ilvl w:val="0"/>
          <w:numId w:val="33"/>
        </w:numPr>
        <w:rPr>
          <w:rFonts w:ascii="Times New Roman" w:hAnsi="Times New Roman" w:cs="Times New Roman"/>
          <w:b/>
          <w:bCs/>
          <w:sz w:val="24"/>
          <w:szCs w:val="24"/>
        </w:rPr>
      </w:pPr>
      <w:r w:rsidRPr="00192CF9">
        <w:rPr>
          <w:rFonts w:ascii="Times New Roman" w:hAnsi="Times New Roman" w:cs="Times New Roman"/>
          <w:sz w:val="24"/>
          <w:szCs w:val="24"/>
        </w:rPr>
        <w:t>Coordinate with Loan Assistants, Credit Administration, Loan Operations, and other departments to facilitate the timely progression of assigned credit requests.</w:t>
      </w:r>
    </w:p>
    <w:p w14:paraId="61E47349" w14:textId="5E09EBA4" w:rsidR="00C408E2" w:rsidRPr="00192CF9" w:rsidRDefault="00C408E2" w:rsidP="00C408E2">
      <w:pPr>
        <w:pStyle w:val="ListParagraph"/>
        <w:numPr>
          <w:ilvl w:val="0"/>
          <w:numId w:val="33"/>
        </w:numPr>
        <w:rPr>
          <w:rFonts w:ascii="Times New Roman" w:hAnsi="Times New Roman" w:cs="Times New Roman"/>
          <w:b/>
          <w:bCs/>
          <w:sz w:val="24"/>
          <w:szCs w:val="24"/>
        </w:rPr>
      </w:pPr>
      <w:r w:rsidRPr="00192CF9">
        <w:rPr>
          <w:rFonts w:ascii="Times New Roman" w:hAnsi="Times New Roman" w:cs="Times New Roman"/>
          <w:sz w:val="24"/>
          <w:szCs w:val="24"/>
        </w:rPr>
        <w:t>Prepare credit memorandums, annual reviews, renewal requests, modifications, and supporting approval documentation.</w:t>
      </w:r>
    </w:p>
    <w:p w14:paraId="0484E707" w14:textId="294FF43C" w:rsidR="00C408E2" w:rsidRPr="00192CF9" w:rsidRDefault="00C408E2" w:rsidP="00C408E2">
      <w:pPr>
        <w:pStyle w:val="ListParagraph"/>
        <w:numPr>
          <w:ilvl w:val="0"/>
          <w:numId w:val="33"/>
        </w:numPr>
        <w:rPr>
          <w:rFonts w:ascii="Times New Roman" w:hAnsi="Times New Roman" w:cs="Times New Roman"/>
          <w:b/>
          <w:bCs/>
          <w:sz w:val="24"/>
          <w:szCs w:val="24"/>
        </w:rPr>
      </w:pPr>
      <w:r w:rsidRPr="00192CF9">
        <w:rPr>
          <w:rFonts w:ascii="Times New Roman" w:hAnsi="Times New Roman" w:cs="Times New Roman"/>
          <w:sz w:val="24"/>
          <w:szCs w:val="24"/>
        </w:rPr>
        <w:lastRenderedPageBreak/>
        <w:t>Organize and maintain credit files and supporting due diligence materials.</w:t>
      </w:r>
    </w:p>
    <w:p w14:paraId="30A727E2" w14:textId="7CBA2C69" w:rsidR="00C408E2" w:rsidRPr="00192CF9" w:rsidRDefault="00C408E2" w:rsidP="00C408E2">
      <w:pPr>
        <w:pStyle w:val="ListParagraph"/>
        <w:numPr>
          <w:ilvl w:val="0"/>
          <w:numId w:val="33"/>
        </w:numPr>
        <w:rPr>
          <w:rFonts w:ascii="Times New Roman" w:hAnsi="Times New Roman" w:cs="Times New Roman"/>
          <w:b/>
          <w:bCs/>
          <w:sz w:val="24"/>
          <w:szCs w:val="24"/>
        </w:rPr>
      </w:pPr>
      <w:r w:rsidRPr="00192CF9">
        <w:rPr>
          <w:rFonts w:ascii="Times New Roman" w:hAnsi="Times New Roman" w:cs="Times New Roman"/>
          <w:sz w:val="24"/>
          <w:szCs w:val="24"/>
        </w:rPr>
        <w:t>Assist in resolving underwriting, collateral, appraisal, environmental, title, survey, and documentation issues.</w:t>
      </w:r>
    </w:p>
    <w:p w14:paraId="6A0D2341" w14:textId="5A329C95" w:rsidR="00C408E2" w:rsidRPr="00192CF9" w:rsidRDefault="00C408E2" w:rsidP="00C408E2">
      <w:pPr>
        <w:pStyle w:val="ListParagraph"/>
        <w:numPr>
          <w:ilvl w:val="0"/>
          <w:numId w:val="33"/>
        </w:numPr>
        <w:rPr>
          <w:rFonts w:ascii="Times New Roman" w:hAnsi="Times New Roman" w:cs="Times New Roman"/>
          <w:b/>
          <w:bCs/>
          <w:sz w:val="24"/>
          <w:szCs w:val="24"/>
        </w:rPr>
      </w:pPr>
      <w:r w:rsidRPr="00192CF9">
        <w:rPr>
          <w:rFonts w:ascii="Times New Roman" w:hAnsi="Times New Roman" w:cs="Times New Roman"/>
          <w:sz w:val="24"/>
          <w:szCs w:val="24"/>
        </w:rPr>
        <w:t>Support lenders during loan committee preparation and approval processes.</w:t>
      </w:r>
    </w:p>
    <w:p w14:paraId="4202F71A" w14:textId="75E7E7B3" w:rsidR="00C408E2" w:rsidRPr="00192CF9" w:rsidRDefault="00C408E2" w:rsidP="00C408E2">
      <w:pPr>
        <w:pStyle w:val="ListParagraph"/>
        <w:numPr>
          <w:ilvl w:val="0"/>
          <w:numId w:val="33"/>
        </w:numPr>
        <w:rPr>
          <w:rFonts w:ascii="Times New Roman" w:hAnsi="Times New Roman" w:cs="Times New Roman"/>
          <w:b/>
          <w:bCs/>
          <w:sz w:val="24"/>
          <w:szCs w:val="24"/>
        </w:rPr>
      </w:pPr>
      <w:r w:rsidRPr="00192CF9">
        <w:rPr>
          <w:rFonts w:ascii="Times New Roman" w:hAnsi="Times New Roman" w:cs="Times New Roman"/>
          <w:sz w:val="24"/>
          <w:szCs w:val="24"/>
        </w:rPr>
        <w:t>As</w:t>
      </w:r>
      <w:r w:rsidR="002F3050" w:rsidRPr="00192CF9">
        <w:rPr>
          <w:rFonts w:ascii="Times New Roman" w:hAnsi="Times New Roman" w:cs="Times New Roman"/>
          <w:sz w:val="24"/>
          <w:szCs w:val="24"/>
        </w:rPr>
        <w:t>s</w:t>
      </w:r>
      <w:r w:rsidRPr="00192CF9">
        <w:rPr>
          <w:rFonts w:ascii="Times New Roman" w:hAnsi="Times New Roman" w:cs="Times New Roman"/>
          <w:sz w:val="24"/>
          <w:szCs w:val="24"/>
        </w:rPr>
        <w:t>ist in transitioning approved loans into ongoing portfolio management and monitoring activities.</w:t>
      </w:r>
    </w:p>
    <w:p w14:paraId="543FA875" w14:textId="760395C6" w:rsidR="00C408E2" w:rsidRPr="00192CF9" w:rsidRDefault="00C408E2" w:rsidP="00C408E2">
      <w:pPr>
        <w:pStyle w:val="ListParagraph"/>
        <w:numPr>
          <w:ilvl w:val="0"/>
          <w:numId w:val="33"/>
        </w:numPr>
        <w:rPr>
          <w:rFonts w:ascii="Times New Roman" w:hAnsi="Times New Roman" w:cs="Times New Roman"/>
          <w:b/>
          <w:bCs/>
          <w:sz w:val="24"/>
          <w:szCs w:val="24"/>
        </w:rPr>
      </w:pPr>
      <w:r w:rsidRPr="00192CF9">
        <w:rPr>
          <w:rFonts w:ascii="Times New Roman" w:hAnsi="Times New Roman" w:cs="Times New Roman"/>
          <w:sz w:val="24"/>
          <w:szCs w:val="24"/>
        </w:rPr>
        <w:t>Provide credit and portfolio management support as needed based upon market structure, staffing resources, and management assignment.</w:t>
      </w:r>
    </w:p>
    <w:p w14:paraId="288D255A" w14:textId="77777777" w:rsidR="00AB5F79" w:rsidRPr="00192CF9" w:rsidRDefault="00AB5F79" w:rsidP="00AB5F79">
      <w:pPr>
        <w:rPr>
          <w:rFonts w:ascii="Times New Roman" w:hAnsi="Times New Roman" w:cs="Times New Roman"/>
          <w:b/>
          <w:bCs/>
          <w:sz w:val="24"/>
          <w:szCs w:val="24"/>
        </w:rPr>
      </w:pPr>
      <w:r w:rsidRPr="00192CF9">
        <w:rPr>
          <w:rFonts w:ascii="Times New Roman" w:hAnsi="Times New Roman" w:cs="Times New Roman"/>
          <w:b/>
          <w:bCs/>
          <w:sz w:val="24"/>
          <w:szCs w:val="24"/>
        </w:rPr>
        <w:t>Customer Relationship Support</w:t>
      </w:r>
    </w:p>
    <w:p w14:paraId="10338EE3" w14:textId="7620C9B0" w:rsidR="00C408E2" w:rsidRPr="00192CF9" w:rsidRDefault="00C408E2" w:rsidP="00C408E2">
      <w:pPr>
        <w:pStyle w:val="ListParagraph"/>
        <w:numPr>
          <w:ilvl w:val="0"/>
          <w:numId w:val="34"/>
        </w:numPr>
        <w:rPr>
          <w:rFonts w:ascii="Times New Roman" w:hAnsi="Times New Roman" w:cs="Times New Roman"/>
          <w:b/>
          <w:bCs/>
          <w:sz w:val="24"/>
          <w:szCs w:val="24"/>
        </w:rPr>
      </w:pPr>
      <w:r w:rsidRPr="00192CF9">
        <w:rPr>
          <w:rFonts w:ascii="Times New Roman" w:hAnsi="Times New Roman" w:cs="Times New Roman"/>
          <w:sz w:val="24"/>
          <w:szCs w:val="24"/>
        </w:rPr>
        <w:t>Serve as a primary point of contact for assigned portfolio relationships regarding financial reporting, annual reviews, covenant compliance, and portfolio maintenance.</w:t>
      </w:r>
    </w:p>
    <w:p w14:paraId="39BD7F1B" w14:textId="177BAEBB" w:rsidR="00C408E2" w:rsidRPr="00192CF9" w:rsidRDefault="00C408E2" w:rsidP="00C408E2">
      <w:pPr>
        <w:pStyle w:val="ListParagraph"/>
        <w:numPr>
          <w:ilvl w:val="0"/>
          <w:numId w:val="34"/>
        </w:numPr>
        <w:rPr>
          <w:rFonts w:ascii="Times New Roman" w:hAnsi="Times New Roman" w:cs="Times New Roman"/>
          <w:b/>
          <w:bCs/>
          <w:sz w:val="24"/>
          <w:szCs w:val="24"/>
        </w:rPr>
      </w:pPr>
      <w:r w:rsidRPr="00192CF9">
        <w:rPr>
          <w:rFonts w:ascii="Times New Roman" w:hAnsi="Times New Roman" w:cs="Times New Roman"/>
          <w:sz w:val="24"/>
          <w:szCs w:val="24"/>
        </w:rPr>
        <w:t>Maintain strong customer relationships through proactive communication and responsiveness.</w:t>
      </w:r>
    </w:p>
    <w:p w14:paraId="1919FC59" w14:textId="23778934" w:rsidR="00C408E2" w:rsidRPr="00192CF9" w:rsidRDefault="00C408E2" w:rsidP="00C408E2">
      <w:pPr>
        <w:pStyle w:val="ListParagraph"/>
        <w:numPr>
          <w:ilvl w:val="0"/>
          <w:numId w:val="34"/>
        </w:numPr>
        <w:rPr>
          <w:rFonts w:ascii="Times New Roman" w:hAnsi="Times New Roman" w:cs="Times New Roman"/>
          <w:b/>
          <w:bCs/>
          <w:sz w:val="24"/>
          <w:szCs w:val="24"/>
        </w:rPr>
      </w:pPr>
      <w:r w:rsidRPr="00192CF9">
        <w:rPr>
          <w:rFonts w:ascii="Times New Roman" w:hAnsi="Times New Roman" w:cs="Times New Roman"/>
          <w:sz w:val="24"/>
          <w:szCs w:val="24"/>
        </w:rPr>
        <w:t>Assist lending officers in providing exceptional customer service and relationship retention.</w:t>
      </w:r>
    </w:p>
    <w:p w14:paraId="4ED28134" w14:textId="07483C4E" w:rsidR="00C408E2" w:rsidRPr="00192CF9" w:rsidRDefault="00C408E2" w:rsidP="00C408E2">
      <w:pPr>
        <w:pStyle w:val="ListParagraph"/>
        <w:numPr>
          <w:ilvl w:val="0"/>
          <w:numId w:val="34"/>
        </w:numPr>
        <w:rPr>
          <w:rFonts w:ascii="Times New Roman" w:hAnsi="Times New Roman" w:cs="Times New Roman"/>
          <w:b/>
          <w:bCs/>
          <w:sz w:val="24"/>
          <w:szCs w:val="24"/>
        </w:rPr>
      </w:pPr>
      <w:r w:rsidRPr="00192CF9">
        <w:rPr>
          <w:rFonts w:ascii="Times New Roman" w:hAnsi="Times New Roman" w:cs="Times New Roman"/>
          <w:sz w:val="24"/>
          <w:szCs w:val="24"/>
        </w:rPr>
        <w:t>Participate in customer meetings when requested.</w:t>
      </w:r>
    </w:p>
    <w:p w14:paraId="2D6BB140" w14:textId="1B3F4C4F" w:rsidR="00C408E2" w:rsidRPr="00192CF9" w:rsidRDefault="00C408E2" w:rsidP="00B13A8D">
      <w:pPr>
        <w:pStyle w:val="ListParagraph"/>
        <w:numPr>
          <w:ilvl w:val="0"/>
          <w:numId w:val="34"/>
        </w:numPr>
        <w:rPr>
          <w:rFonts w:ascii="Times New Roman" w:hAnsi="Times New Roman" w:cs="Times New Roman"/>
          <w:b/>
          <w:bCs/>
          <w:sz w:val="24"/>
          <w:szCs w:val="24"/>
        </w:rPr>
      </w:pPr>
      <w:r w:rsidRPr="00192CF9">
        <w:rPr>
          <w:rFonts w:ascii="Times New Roman" w:hAnsi="Times New Roman" w:cs="Times New Roman"/>
          <w:sz w:val="24"/>
          <w:szCs w:val="24"/>
        </w:rPr>
        <w:t>Support timely and accurate resolution of customer requests and inquiries.</w:t>
      </w:r>
    </w:p>
    <w:p w14:paraId="33112310" w14:textId="6F39B621" w:rsidR="00D1647D" w:rsidRPr="00192CF9" w:rsidRDefault="00D1647D" w:rsidP="00D1647D">
      <w:pPr>
        <w:rPr>
          <w:rFonts w:ascii="Times New Roman" w:hAnsi="Times New Roman" w:cs="Times New Roman"/>
          <w:sz w:val="24"/>
          <w:szCs w:val="24"/>
        </w:rPr>
      </w:pPr>
      <w:r w:rsidRPr="00192CF9">
        <w:rPr>
          <w:rFonts w:ascii="Times New Roman" w:hAnsi="Times New Roman" w:cs="Times New Roman"/>
          <w:b/>
          <w:bCs/>
          <w:sz w:val="24"/>
          <w:szCs w:val="24"/>
        </w:rPr>
        <w:t>Leadership a</w:t>
      </w:r>
      <w:r w:rsidR="006246DE" w:rsidRPr="00192CF9">
        <w:rPr>
          <w:rFonts w:ascii="Times New Roman" w:hAnsi="Times New Roman" w:cs="Times New Roman"/>
          <w:b/>
          <w:bCs/>
          <w:sz w:val="24"/>
          <w:szCs w:val="24"/>
        </w:rPr>
        <w:t>n</w:t>
      </w:r>
      <w:r w:rsidRPr="00192CF9">
        <w:rPr>
          <w:rFonts w:ascii="Times New Roman" w:hAnsi="Times New Roman" w:cs="Times New Roman"/>
          <w:b/>
          <w:bCs/>
          <w:sz w:val="24"/>
          <w:szCs w:val="24"/>
        </w:rPr>
        <w:t>d Team Support</w:t>
      </w:r>
    </w:p>
    <w:p w14:paraId="02F0C1AD" w14:textId="6A5864C1" w:rsidR="00D1647D" w:rsidRPr="00192CF9" w:rsidRDefault="00D1647D" w:rsidP="00D1647D">
      <w:pPr>
        <w:pStyle w:val="ListParagraph"/>
        <w:numPr>
          <w:ilvl w:val="0"/>
          <w:numId w:val="36"/>
        </w:numPr>
        <w:rPr>
          <w:rFonts w:ascii="Times New Roman" w:hAnsi="Times New Roman" w:cs="Times New Roman"/>
          <w:sz w:val="24"/>
          <w:szCs w:val="24"/>
        </w:rPr>
      </w:pPr>
      <w:r w:rsidRPr="00192CF9">
        <w:rPr>
          <w:rFonts w:ascii="Times New Roman" w:hAnsi="Times New Roman" w:cs="Times New Roman"/>
          <w:sz w:val="24"/>
          <w:szCs w:val="24"/>
        </w:rPr>
        <w:t>Provide day-to-day guidance and workflow coordination for Loan Assistants supporting assigned lending relationships.</w:t>
      </w:r>
    </w:p>
    <w:p w14:paraId="0A970EA7" w14:textId="132BF942" w:rsidR="00D1647D" w:rsidRPr="00192CF9" w:rsidRDefault="00D1647D" w:rsidP="00D1647D">
      <w:pPr>
        <w:pStyle w:val="ListParagraph"/>
        <w:numPr>
          <w:ilvl w:val="0"/>
          <w:numId w:val="36"/>
        </w:numPr>
        <w:rPr>
          <w:rFonts w:ascii="Times New Roman" w:hAnsi="Times New Roman" w:cs="Times New Roman"/>
          <w:sz w:val="24"/>
          <w:szCs w:val="24"/>
        </w:rPr>
      </w:pPr>
      <w:r w:rsidRPr="00192CF9">
        <w:rPr>
          <w:rFonts w:ascii="Times New Roman" w:hAnsi="Times New Roman" w:cs="Times New Roman"/>
          <w:sz w:val="24"/>
          <w:szCs w:val="24"/>
        </w:rPr>
        <w:t>Coordinate the timely collection of financial information, due diligence items, and loan documentation necessary for underwriting a</w:t>
      </w:r>
      <w:r w:rsidR="00DA27BC" w:rsidRPr="00192CF9">
        <w:rPr>
          <w:rFonts w:ascii="Times New Roman" w:hAnsi="Times New Roman" w:cs="Times New Roman"/>
          <w:sz w:val="24"/>
          <w:szCs w:val="24"/>
        </w:rPr>
        <w:t>n</w:t>
      </w:r>
      <w:r w:rsidRPr="00192CF9">
        <w:rPr>
          <w:rFonts w:ascii="Times New Roman" w:hAnsi="Times New Roman" w:cs="Times New Roman"/>
          <w:sz w:val="24"/>
          <w:szCs w:val="24"/>
        </w:rPr>
        <w:t>d portfolio management activities.</w:t>
      </w:r>
    </w:p>
    <w:p w14:paraId="0ACAE297" w14:textId="7605C396" w:rsidR="00D1647D" w:rsidRPr="00192CF9" w:rsidRDefault="00D1647D" w:rsidP="00D1647D">
      <w:pPr>
        <w:pStyle w:val="ListParagraph"/>
        <w:numPr>
          <w:ilvl w:val="0"/>
          <w:numId w:val="36"/>
        </w:numPr>
        <w:rPr>
          <w:rFonts w:ascii="Times New Roman" w:hAnsi="Times New Roman" w:cs="Times New Roman"/>
          <w:sz w:val="24"/>
          <w:szCs w:val="24"/>
        </w:rPr>
      </w:pPr>
      <w:r w:rsidRPr="00192CF9">
        <w:rPr>
          <w:rFonts w:ascii="Times New Roman" w:hAnsi="Times New Roman" w:cs="Times New Roman"/>
          <w:sz w:val="24"/>
          <w:szCs w:val="24"/>
        </w:rPr>
        <w:t>Assist in prioritizing workflow to ensure annual reviews, renewals, new loan requests, and portfolio maintenance activities are completed timely.</w:t>
      </w:r>
    </w:p>
    <w:p w14:paraId="22875824" w14:textId="3F71B5B9" w:rsidR="00D1647D" w:rsidRPr="00192CF9" w:rsidRDefault="00D1647D" w:rsidP="00D1647D">
      <w:pPr>
        <w:pStyle w:val="ListParagraph"/>
        <w:numPr>
          <w:ilvl w:val="0"/>
          <w:numId w:val="36"/>
        </w:numPr>
        <w:rPr>
          <w:rFonts w:ascii="Times New Roman" w:hAnsi="Times New Roman" w:cs="Times New Roman"/>
          <w:sz w:val="24"/>
          <w:szCs w:val="24"/>
        </w:rPr>
      </w:pPr>
      <w:r w:rsidRPr="00192CF9">
        <w:rPr>
          <w:rFonts w:ascii="Times New Roman" w:hAnsi="Times New Roman" w:cs="Times New Roman"/>
          <w:sz w:val="24"/>
          <w:szCs w:val="24"/>
        </w:rPr>
        <w:t>Share technical knowledge and best practices with Loan Assistants, Portfolio Manager I employees, and lending staff.</w:t>
      </w:r>
    </w:p>
    <w:p w14:paraId="4D2FC5DD" w14:textId="19061EAA" w:rsidR="00D1647D" w:rsidRPr="00192CF9" w:rsidRDefault="00D1647D" w:rsidP="00D1647D">
      <w:pPr>
        <w:pStyle w:val="ListParagraph"/>
        <w:numPr>
          <w:ilvl w:val="0"/>
          <w:numId w:val="36"/>
        </w:numPr>
        <w:rPr>
          <w:rFonts w:ascii="Times New Roman" w:hAnsi="Times New Roman" w:cs="Times New Roman"/>
          <w:sz w:val="24"/>
          <w:szCs w:val="24"/>
        </w:rPr>
      </w:pPr>
      <w:r w:rsidRPr="00192CF9">
        <w:rPr>
          <w:rFonts w:ascii="Times New Roman" w:hAnsi="Times New Roman" w:cs="Times New Roman"/>
          <w:sz w:val="24"/>
          <w:szCs w:val="24"/>
        </w:rPr>
        <w:t xml:space="preserve">Assist in training and mentoring </w:t>
      </w:r>
      <w:r w:rsidR="00DA27BC" w:rsidRPr="00192CF9">
        <w:rPr>
          <w:rFonts w:ascii="Times New Roman" w:hAnsi="Times New Roman" w:cs="Times New Roman"/>
          <w:sz w:val="24"/>
          <w:szCs w:val="24"/>
        </w:rPr>
        <w:t>l</w:t>
      </w:r>
      <w:r w:rsidRPr="00192CF9">
        <w:rPr>
          <w:rFonts w:ascii="Times New Roman" w:hAnsi="Times New Roman" w:cs="Times New Roman"/>
          <w:sz w:val="24"/>
          <w:szCs w:val="24"/>
        </w:rPr>
        <w:t>ess experienced personnel.</w:t>
      </w:r>
    </w:p>
    <w:p w14:paraId="0B008BEC" w14:textId="40800B4B" w:rsidR="00D1647D" w:rsidRPr="00192CF9" w:rsidRDefault="00D1647D" w:rsidP="00D1647D">
      <w:pPr>
        <w:pStyle w:val="ListParagraph"/>
        <w:numPr>
          <w:ilvl w:val="0"/>
          <w:numId w:val="36"/>
        </w:numPr>
        <w:rPr>
          <w:rFonts w:ascii="Times New Roman" w:hAnsi="Times New Roman" w:cs="Times New Roman"/>
          <w:sz w:val="24"/>
          <w:szCs w:val="24"/>
        </w:rPr>
      </w:pPr>
      <w:r w:rsidRPr="00192CF9">
        <w:rPr>
          <w:rFonts w:ascii="Times New Roman" w:hAnsi="Times New Roman" w:cs="Times New Roman"/>
          <w:sz w:val="24"/>
          <w:szCs w:val="24"/>
        </w:rPr>
        <w:t>Review work products and provide guidance to less experienced employees when requested.</w:t>
      </w:r>
    </w:p>
    <w:p w14:paraId="6855167D" w14:textId="1870509A" w:rsidR="00D1647D" w:rsidRPr="00192CF9" w:rsidRDefault="00D1647D" w:rsidP="00D1647D">
      <w:pPr>
        <w:pStyle w:val="ListParagraph"/>
        <w:numPr>
          <w:ilvl w:val="0"/>
          <w:numId w:val="36"/>
        </w:numPr>
        <w:rPr>
          <w:rFonts w:ascii="Times New Roman" w:hAnsi="Times New Roman" w:cs="Times New Roman"/>
          <w:sz w:val="24"/>
          <w:szCs w:val="24"/>
        </w:rPr>
      </w:pPr>
      <w:r w:rsidRPr="00192CF9">
        <w:rPr>
          <w:rFonts w:ascii="Times New Roman" w:hAnsi="Times New Roman" w:cs="Times New Roman"/>
          <w:sz w:val="24"/>
          <w:szCs w:val="24"/>
        </w:rPr>
        <w:t>Support workflow coordination and process improvement initiatives.</w:t>
      </w:r>
    </w:p>
    <w:p w14:paraId="10EDE708" w14:textId="3CAEBFF1" w:rsidR="00D1647D" w:rsidRPr="00192CF9" w:rsidRDefault="00D1647D" w:rsidP="00D1647D">
      <w:pPr>
        <w:pStyle w:val="ListParagraph"/>
        <w:numPr>
          <w:ilvl w:val="0"/>
          <w:numId w:val="36"/>
        </w:numPr>
        <w:rPr>
          <w:rFonts w:ascii="Times New Roman" w:hAnsi="Times New Roman" w:cs="Times New Roman"/>
          <w:sz w:val="24"/>
          <w:szCs w:val="24"/>
        </w:rPr>
      </w:pPr>
      <w:r w:rsidRPr="00192CF9">
        <w:rPr>
          <w:rFonts w:ascii="Times New Roman" w:hAnsi="Times New Roman" w:cs="Times New Roman"/>
          <w:sz w:val="24"/>
          <w:szCs w:val="24"/>
        </w:rPr>
        <w:t>Assist management with portfolio reporting, special projects, and market initiatives as assigned.</w:t>
      </w:r>
    </w:p>
    <w:p w14:paraId="62123B23" w14:textId="0EB72FE4" w:rsidR="00DA27BC" w:rsidRPr="00192CF9" w:rsidRDefault="00DA27BC" w:rsidP="00DA27BC">
      <w:pPr>
        <w:rPr>
          <w:rFonts w:ascii="Times New Roman" w:hAnsi="Times New Roman" w:cs="Times New Roman"/>
          <w:b/>
          <w:bCs/>
          <w:sz w:val="24"/>
          <w:szCs w:val="24"/>
        </w:rPr>
      </w:pPr>
      <w:r w:rsidRPr="00192CF9">
        <w:rPr>
          <w:rFonts w:ascii="Times New Roman" w:hAnsi="Times New Roman" w:cs="Times New Roman"/>
          <w:b/>
          <w:bCs/>
          <w:sz w:val="24"/>
          <w:szCs w:val="24"/>
        </w:rPr>
        <w:t>Success Factors</w:t>
      </w:r>
    </w:p>
    <w:p w14:paraId="4D3A920D" w14:textId="4F5B83D4" w:rsidR="00DA27BC" w:rsidRPr="00192CF9" w:rsidRDefault="00DA27BC" w:rsidP="00DA27BC">
      <w:pPr>
        <w:rPr>
          <w:rFonts w:ascii="Times New Roman" w:hAnsi="Times New Roman" w:cs="Times New Roman"/>
          <w:sz w:val="24"/>
          <w:szCs w:val="24"/>
        </w:rPr>
      </w:pPr>
      <w:r w:rsidRPr="00192CF9">
        <w:rPr>
          <w:rFonts w:ascii="Times New Roman" w:hAnsi="Times New Roman" w:cs="Times New Roman"/>
          <w:sz w:val="24"/>
          <w:szCs w:val="24"/>
        </w:rPr>
        <w:t>A successful Loan Portfolio Manager II will:</w:t>
      </w:r>
    </w:p>
    <w:p w14:paraId="389DAEE5" w14:textId="5A61A38E" w:rsidR="00F64F99" w:rsidRPr="00192CF9" w:rsidRDefault="00F64F99" w:rsidP="00F64F99">
      <w:pPr>
        <w:pStyle w:val="ListParagraph"/>
        <w:numPr>
          <w:ilvl w:val="0"/>
          <w:numId w:val="38"/>
        </w:numPr>
        <w:rPr>
          <w:rFonts w:ascii="Times New Roman" w:hAnsi="Times New Roman" w:cs="Times New Roman"/>
          <w:sz w:val="24"/>
          <w:szCs w:val="24"/>
        </w:rPr>
      </w:pPr>
      <w:r w:rsidRPr="00192CF9">
        <w:rPr>
          <w:rFonts w:ascii="Times New Roman" w:hAnsi="Times New Roman" w:cs="Times New Roman"/>
          <w:sz w:val="24"/>
          <w:szCs w:val="24"/>
        </w:rPr>
        <w:t>Independently perform portfolio management, credit administration, and underwriting support responsibilities with minimal supervision.</w:t>
      </w:r>
    </w:p>
    <w:p w14:paraId="335D1D42" w14:textId="0AAB2B95" w:rsidR="00F64F99" w:rsidRPr="00192CF9" w:rsidRDefault="00F64F99" w:rsidP="00F64F99">
      <w:pPr>
        <w:pStyle w:val="ListParagraph"/>
        <w:numPr>
          <w:ilvl w:val="0"/>
          <w:numId w:val="38"/>
        </w:numPr>
        <w:rPr>
          <w:rFonts w:ascii="Times New Roman" w:hAnsi="Times New Roman" w:cs="Times New Roman"/>
          <w:sz w:val="24"/>
          <w:szCs w:val="24"/>
        </w:rPr>
      </w:pPr>
      <w:r w:rsidRPr="00192CF9">
        <w:rPr>
          <w:rFonts w:ascii="Times New Roman" w:hAnsi="Times New Roman" w:cs="Times New Roman"/>
          <w:sz w:val="24"/>
          <w:szCs w:val="24"/>
        </w:rPr>
        <w:t>Demonstrate sound credit judgment and risk awareness.</w:t>
      </w:r>
    </w:p>
    <w:p w14:paraId="7E367809" w14:textId="5AE76402" w:rsidR="00F64F99" w:rsidRPr="00192CF9" w:rsidRDefault="00F64F99" w:rsidP="00F64F99">
      <w:pPr>
        <w:pStyle w:val="ListParagraph"/>
        <w:numPr>
          <w:ilvl w:val="0"/>
          <w:numId w:val="38"/>
        </w:numPr>
        <w:rPr>
          <w:rFonts w:ascii="Times New Roman" w:hAnsi="Times New Roman" w:cs="Times New Roman"/>
          <w:sz w:val="24"/>
          <w:szCs w:val="24"/>
        </w:rPr>
      </w:pPr>
      <w:r w:rsidRPr="00192CF9">
        <w:rPr>
          <w:rFonts w:ascii="Times New Roman" w:hAnsi="Times New Roman" w:cs="Times New Roman"/>
          <w:sz w:val="24"/>
          <w:szCs w:val="24"/>
        </w:rPr>
        <w:t>Maintain strong portfolio quality and credit administration standards.</w:t>
      </w:r>
    </w:p>
    <w:p w14:paraId="357042EE" w14:textId="634A9404" w:rsidR="00F64F99" w:rsidRPr="00192CF9" w:rsidRDefault="00F64F99" w:rsidP="00F64F99">
      <w:pPr>
        <w:pStyle w:val="ListParagraph"/>
        <w:numPr>
          <w:ilvl w:val="0"/>
          <w:numId w:val="38"/>
        </w:numPr>
        <w:rPr>
          <w:rFonts w:ascii="Times New Roman" w:hAnsi="Times New Roman" w:cs="Times New Roman"/>
          <w:sz w:val="24"/>
          <w:szCs w:val="24"/>
        </w:rPr>
      </w:pPr>
      <w:r w:rsidRPr="00192CF9">
        <w:rPr>
          <w:rFonts w:ascii="Times New Roman" w:hAnsi="Times New Roman" w:cs="Times New Roman"/>
          <w:sz w:val="24"/>
          <w:szCs w:val="24"/>
        </w:rPr>
        <w:t>Successfully support credit approval and portfolio management activities.</w:t>
      </w:r>
    </w:p>
    <w:p w14:paraId="617CCBC9" w14:textId="45DD1F2C" w:rsidR="00F64F99" w:rsidRPr="00192CF9" w:rsidRDefault="00F64F99" w:rsidP="00F64F99">
      <w:pPr>
        <w:pStyle w:val="ListParagraph"/>
        <w:numPr>
          <w:ilvl w:val="0"/>
          <w:numId w:val="38"/>
        </w:numPr>
        <w:rPr>
          <w:rFonts w:ascii="Times New Roman" w:hAnsi="Times New Roman" w:cs="Times New Roman"/>
          <w:sz w:val="24"/>
          <w:szCs w:val="24"/>
        </w:rPr>
      </w:pPr>
      <w:r w:rsidRPr="00192CF9">
        <w:rPr>
          <w:rFonts w:ascii="Times New Roman" w:hAnsi="Times New Roman" w:cs="Times New Roman"/>
          <w:sz w:val="24"/>
          <w:szCs w:val="24"/>
        </w:rPr>
        <w:lastRenderedPageBreak/>
        <w:t>Build trusted relationships with customers, lending officers, and internal partners.</w:t>
      </w:r>
    </w:p>
    <w:p w14:paraId="2FFE3251" w14:textId="4BC2F796" w:rsidR="00F64F99" w:rsidRPr="00192CF9" w:rsidRDefault="00F64F99" w:rsidP="00F64F99">
      <w:pPr>
        <w:pStyle w:val="ListParagraph"/>
        <w:numPr>
          <w:ilvl w:val="0"/>
          <w:numId w:val="38"/>
        </w:numPr>
        <w:rPr>
          <w:rFonts w:ascii="Times New Roman" w:hAnsi="Times New Roman" w:cs="Times New Roman"/>
          <w:sz w:val="24"/>
          <w:szCs w:val="24"/>
        </w:rPr>
      </w:pPr>
      <w:r w:rsidRPr="00192CF9">
        <w:rPr>
          <w:rFonts w:ascii="Times New Roman" w:hAnsi="Times New Roman" w:cs="Times New Roman"/>
          <w:sz w:val="24"/>
          <w:szCs w:val="24"/>
        </w:rPr>
        <w:t>Actively participate in community engagement activities that enhance the Bank’s visibility and reputation.</w:t>
      </w:r>
    </w:p>
    <w:p w14:paraId="7CA6A0CC" w14:textId="5F99E781" w:rsidR="00F64F99" w:rsidRPr="00192CF9" w:rsidRDefault="00F64F99" w:rsidP="00F64F99">
      <w:pPr>
        <w:pStyle w:val="ListParagraph"/>
        <w:numPr>
          <w:ilvl w:val="0"/>
          <w:numId w:val="38"/>
        </w:numPr>
        <w:rPr>
          <w:rFonts w:ascii="Times New Roman" w:hAnsi="Times New Roman" w:cs="Times New Roman"/>
          <w:sz w:val="24"/>
          <w:szCs w:val="24"/>
        </w:rPr>
      </w:pPr>
      <w:r w:rsidRPr="00192CF9">
        <w:rPr>
          <w:rFonts w:ascii="Times New Roman" w:hAnsi="Times New Roman" w:cs="Times New Roman"/>
          <w:sz w:val="24"/>
          <w:szCs w:val="24"/>
        </w:rPr>
        <w:t>Serve as a professional representative of the Bank within the communities served.</w:t>
      </w:r>
    </w:p>
    <w:p w14:paraId="477AC421" w14:textId="25999A61" w:rsidR="00F64F99" w:rsidRPr="00192CF9" w:rsidRDefault="00F64F99" w:rsidP="00F64F99">
      <w:pPr>
        <w:pStyle w:val="ListParagraph"/>
        <w:numPr>
          <w:ilvl w:val="0"/>
          <w:numId w:val="38"/>
        </w:numPr>
        <w:rPr>
          <w:rFonts w:ascii="Times New Roman" w:hAnsi="Times New Roman" w:cs="Times New Roman"/>
          <w:sz w:val="24"/>
          <w:szCs w:val="24"/>
        </w:rPr>
      </w:pPr>
      <w:r w:rsidRPr="00192CF9">
        <w:rPr>
          <w:rFonts w:ascii="Times New Roman" w:hAnsi="Times New Roman" w:cs="Times New Roman"/>
          <w:sz w:val="24"/>
          <w:szCs w:val="24"/>
        </w:rPr>
        <w:t>Support the development of junior lending and portfolio management personnel.</w:t>
      </w:r>
    </w:p>
    <w:p w14:paraId="5337FD85" w14:textId="702AF341" w:rsidR="00F64F99" w:rsidRPr="00192CF9" w:rsidRDefault="00F64F99" w:rsidP="00F64F99">
      <w:pPr>
        <w:pStyle w:val="ListParagraph"/>
        <w:numPr>
          <w:ilvl w:val="0"/>
          <w:numId w:val="38"/>
        </w:numPr>
        <w:rPr>
          <w:rFonts w:ascii="Times New Roman" w:hAnsi="Times New Roman" w:cs="Times New Roman"/>
          <w:sz w:val="24"/>
          <w:szCs w:val="24"/>
        </w:rPr>
      </w:pPr>
      <w:r w:rsidRPr="00192CF9">
        <w:rPr>
          <w:rFonts w:ascii="Times New Roman" w:hAnsi="Times New Roman" w:cs="Times New Roman"/>
          <w:sz w:val="24"/>
          <w:szCs w:val="24"/>
        </w:rPr>
        <w:t>Consistently exemplify the Bank’s commitment to customer service, relationship banking, and community involvement.</w:t>
      </w:r>
    </w:p>
    <w:p w14:paraId="2DF3E45A" w14:textId="49FB9172" w:rsidR="00C42D0E" w:rsidRPr="00192CF9" w:rsidRDefault="00D1647D" w:rsidP="00F64F99">
      <w:pPr>
        <w:rPr>
          <w:rFonts w:ascii="Times New Roman" w:hAnsi="Times New Roman" w:cs="Times New Roman"/>
          <w:b/>
          <w:bCs/>
          <w:sz w:val="24"/>
          <w:szCs w:val="24"/>
        </w:rPr>
      </w:pPr>
      <w:r w:rsidRPr="00192CF9">
        <w:rPr>
          <w:rFonts w:ascii="Times New Roman" w:hAnsi="Times New Roman" w:cs="Times New Roman"/>
          <w:sz w:val="24"/>
          <w:szCs w:val="24"/>
        </w:rPr>
        <w:t xml:space="preserve">      </w:t>
      </w:r>
      <w:r w:rsidR="00C42D0E" w:rsidRPr="00192CF9">
        <w:rPr>
          <w:rFonts w:ascii="Times New Roman" w:hAnsi="Times New Roman" w:cs="Times New Roman"/>
          <w:b/>
          <w:bCs/>
          <w:sz w:val="24"/>
          <w:szCs w:val="24"/>
        </w:rPr>
        <w:t>Required Skills/Qualifications:</w:t>
      </w:r>
    </w:p>
    <w:p w14:paraId="44BC3F2B" w14:textId="2528CCAC" w:rsidR="00142A36" w:rsidRPr="00192CF9" w:rsidRDefault="00142A36" w:rsidP="00142A36">
      <w:pPr>
        <w:pStyle w:val="ListParagraph"/>
        <w:numPr>
          <w:ilvl w:val="0"/>
          <w:numId w:val="35"/>
        </w:numPr>
        <w:spacing w:after="0"/>
        <w:rPr>
          <w:rFonts w:ascii="Times New Roman" w:hAnsi="Times New Roman" w:cs="Times New Roman"/>
          <w:b/>
          <w:bCs/>
          <w:sz w:val="24"/>
          <w:szCs w:val="24"/>
        </w:rPr>
      </w:pPr>
      <w:r w:rsidRPr="00192CF9">
        <w:rPr>
          <w:rFonts w:ascii="Times New Roman" w:hAnsi="Times New Roman" w:cs="Times New Roman"/>
          <w:sz w:val="24"/>
          <w:szCs w:val="24"/>
        </w:rPr>
        <w:t xml:space="preserve">Strong analytical, organizational, and </w:t>
      </w:r>
      <w:r w:rsidR="00D1647D" w:rsidRPr="00192CF9">
        <w:rPr>
          <w:rFonts w:ascii="Times New Roman" w:hAnsi="Times New Roman" w:cs="Times New Roman"/>
          <w:sz w:val="24"/>
          <w:szCs w:val="24"/>
        </w:rPr>
        <w:t>problem-solving</w:t>
      </w:r>
      <w:r w:rsidRPr="00192CF9">
        <w:rPr>
          <w:rFonts w:ascii="Times New Roman" w:hAnsi="Times New Roman" w:cs="Times New Roman"/>
          <w:sz w:val="24"/>
          <w:szCs w:val="24"/>
        </w:rPr>
        <w:t xml:space="preserve"> skills.</w:t>
      </w:r>
    </w:p>
    <w:p w14:paraId="523CD488" w14:textId="3E7908D9" w:rsidR="00142A36" w:rsidRPr="00192CF9" w:rsidRDefault="00142A36" w:rsidP="00142A36">
      <w:pPr>
        <w:pStyle w:val="ListParagraph"/>
        <w:numPr>
          <w:ilvl w:val="0"/>
          <w:numId w:val="35"/>
        </w:numPr>
        <w:spacing w:after="0"/>
        <w:rPr>
          <w:rFonts w:ascii="Times New Roman" w:hAnsi="Times New Roman" w:cs="Times New Roman"/>
          <w:b/>
          <w:bCs/>
          <w:sz w:val="24"/>
          <w:szCs w:val="24"/>
        </w:rPr>
      </w:pPr>
      <w:r w:rsidRPr="00192CF9">
        <w:rPr>
          <w:rFonts w:ascii="Times New Roman" w:hAnsi="Times New Roman" w:cs="Times New Roman"/>
          <w:sz w:val="24"/>
          <w:szCs w:val="24"/>
        </w:rPr>
        <w:t>Ability to independently manage multiple priorities and deadlines.</w:t>
      </w:r>
    </w:p>
    <w:p w14:paraId="14EFB865" w14:textId="60F5B5F0" w:rsidR="00142A36" w:rsidRPr="00192CF9" w:rsidRDefault="00142A36" w:rsidP="00142A36">
      <w:pPr>
        <w:pStyle w:val="ListParagraph"/>
        <w:numPr>
          <w:ilvl w:val="0"/>
          <w:numId w:val="35"/>
        </w:numPr>
        <w:spacing w:after="0"/>
        <w:rPr>
          <w:rFonts w:ascii="Times New Roman" w:hAnsi="Times New Roman" w:cs="Times New Roman"/>
          <w:b/>
          <w:bCs/>
          <w:sz w:val="24"/>
          <w:szCs w:val="24"/>
        </w:rPr>
      </w:pPr>
      <w:r w:rsidRPr="00192CF9">
        <w:rPr>
          <w:rFonts w:ascii="Times New Roman" w:hAnsi="Times New Roman" w:cs="Times New Roman"/>
          <w:sz w:val="24"/>
          <w:szCs w:val="24"/>
        </w:rPr>
        <w:t>Exceptional customer service and relationship management skills.</w:t>
      </w:r>
    </w:p>
    <w:p w14:paraId="4D3F2982" w14:textId="636FEE0F" w:rsidR="00142A36" w:rsidRPr="00192CF9" w:rsidRDefault="00142A36" w:rsidP="00142A36">
      <w:pPr>
        <w:pStyle w:val="ListParagraph"/>
        <w:numPr>
          <w:ilvl w:val="0"/>
          <w:numId w:val="35"/>
        </w:numPr>
        <w:spacing w:after="0"/>
        <w:rPr>
          <w:rFonts w:ascii="Times New Roman" w:hAnsi="Times New Roman" w:cs="Times New Roman"/>
          <w:b/>
          <w:bCs/>
          <w:sz w:val="24"/>
          <w:szCs w:val="24"/>
        </w:rPr>
      </w:pPr>
      <w:r w:rsidRPr="00192CF9">
        <w:rPr>
          <w:rFonts w:ascii="Times New Roman" w:hAnsi="Times New Roman" w:cs="Times New Roman"/>
          <w:sz w:val="24"/>
          <w:szCs w:val="24"/>
        </w:rPr>
        <w:t>Strong verbal and written communication skills.</w:t>
      </w:r>
    </w:p>
    <w:p w14:paraId="7557B640" w14:textId="1AD31064" w:rsidR="00142A36" w:rsidRPr="00192CF9" w:rsidRDefault="00142A36" w:rsidP="00142A36">
      <w:pPr>
        <w:pStyle w:val="ListParagraph"/>
        <w:numPr>
          <w:ilvl w:val="0"/>
          <w:numId w:val="35"/>
        </w:numPr>
        <w:spacing w:after="0"/>
        <w:rPr>
          <w:rFonts w:ascii="Times New Roman" w:hAnsi="Times New Roman" w:cs="Times New Roman"/>
          <w:b/>
          <w:bCs/>
          <w:sz w:val="24"/>
          <w:szCs w:val="24"/>
        </w:rPr>
      </w:pPr>
      <w:r w:rsidRPr="00192CF9">
        <w:rPr>
          <w:rFonts w:ascii="Times New Roman" w:hAnsi="Times New Roman" w:cs="Times New Roman"/>
          <w:sz w:val="24"/>
          <w:szCs w:val="24"/>
        </w:rPr>
        <w:t xml:space="preserve">Ability to read, analyze, and interpret tax returns, financial statements, cash flow analyses, and </w:t>
      </w:r>
      <w:r w:rsidR="00DA27BC" w:rsidRPr="00192CF9">
        <w:rPr>
          <w:rFonts w:ascii="Times New Roman" w:hAnsi="Times New Roman" w:cs="Times New Roman"/>
          <w:sz w:val="24"/>
          <w:szCs w:val="24"/>
        </w:rPr>
        <w:t>r</w:t>
      </w:r>
      <w:r w:rsidRPr="00192CF9">
        <w:rPr>
          <w:rFonts w:ascii="Times New Roman" w:hAnsi="Times New Roman" w:cs="Times New Roman"/>
          <w:sz w:val="24"/>
          <w:szCs w:val="24"/>
        </w:rPr>
        <w:t>elated financial information.</w:t>
      </w:r>
    </w:p>
    <w:p w14:paraId="2CDE2BE0" w14:textId="056C0781" w:rsidR="00142A36" w:rsidRPr="00192CF9" w:rsidRDefault="00142A36" w:rsidP="00142A36">
      <w:pPr>
        <w:pStyle w:val="ListParagraph"/>
        <w:numPr>
          <w:ilvl w:val="0"/>
          <w:numId w:val="35"/>
        </w:numPr>
        <w:spacing w:after="0"/>
        <w:rPr>
          <w:rFonts w:ascii="Times New Roman" w:hAnsi="Times New Roman" w:cs="Times New Roman"/>
          <w:b/>
          <w:bCs/>
          <w:sz w:val="24"/>
          <w:szCs w:val="24"/>
        </w:rPr>
      </w:pPr>
      <w:r w:rsidRPr="00192CF9">
        <w:rPr>
          <w:rFonts w:ascii="Times New Roman" w:hAnsi="Times New Roman" w:cs="Times New Roman"/>
          <w:sz w:val="24"/>
          <w:szCs w:val="24"/>
        </w:rPr>
        <w:t>Strong understanding of commercial lending structures, collateral analysis, covenant monitoring, and credit administration.</w:t>
      </w:r>
    </w:p>
    <w:p w14:paraId="7547C6FD" w14:textId="0AEEA185" w:rsidR="00142A36" w:rsidRPr="00192CF9" w:rsidRDefault="00142A36" w:rsidP="00142A36">
      <w:pPr>
        <w:pStyle w:val="ListParagraph"/>
        <w:numPr>
          <w:ilvl w:val="0"/>
          <w:numId w:val="35"/>
        </w:numPr>
        <w:spacing w:after="0"/>
        <w:rPr>
          <w:rFonts w:ascii="Times New Roman" w:hAnsi="Times New Roman" w:cs="Times New Roman"/>
          <w:b/>
          <w:bCs/>
          <w:sz w:val="24"/>
          <w:szCs w:val="24"/>
        </w:rPr>
      </w:pPr>
      <w:r w:rsidRPr="00192CF9">
        <w:rPr>
          <w:rFonts w:ascii="Times New Roman" w:hAnsi="Times New Roman" w:cs="Times New Roman"/>
          <w:sz w:val="24"/>
          <w:szCs w:val="24"/>
        </w:rPr>
        <w:t>Working knowledge of banking policies, procedures, laws, and regulations.</w:t>
      </w:r>
    </w:p>
    <w:p w14:paraId="4781EB3C" w14:textId="65CD8B8D" w:rsidR="002A2AC7" w:rsidRPr="00192CF9" w:rsidRDefault="00142A36" w:rsidP="000525CB">
      <w:pPr>
        <w:pStyle w:val="ListParagraph"/>
        <w:numPr>
          <w:ilvl w:val="0"/>
          <w:numId w:val="35"/>
        </w:numPr>
        <w:spacing w:after="0"/>
        <w:rPr>
          <w:rFonts w:ascii="Times New Roman" w:hAnsi="Times New Roman" w:cs="Times New Roman"/>
          <w:sz w:val="24"/>
          <w:szCs w:val="24"/>
        </w:rPr>
      </w:pPr>
      <w:r w:rsidRPr="00192CF9">
        <w:rPr>
          <w:rFonts w:ascii="Times New Roman" w:hAnsi="Times New Roman" w:cs="Times New Roman"/>
          <w:sz w:val="24"/>
          <w:szCs w:val="24"/>
        </w:rPr>
        <w:t>Proficiency in bank systems, financial analysis software, and Microsoft Office applications.</w:t>
      </w:r>
      <w:r w:rsidR="002A2AC7" w:rsidRPr="00192CF9">
        <w:rPr>
          <w:rFonts w:ascii="Times New Roman" w:hAnsi="Times New Roman" w:cs="Times New Roman"/>
          <w:sz w:val="24"/>
          <w:szCs w:val="24"/>
        </w:rPr>
        <w:t xml:space="preserve">              </w:t>
      </w:r>
    </w:p>
    <w:p w14:paraId="22E79446" w14:textId="75125BE4" w:rsidR="002A2AC7" w:rsidRPr="00192CF9" w:rsidRDefault="002A2AC7" w:rsidP="00142A36">
      <w:pPr>
        <w:rPr>
          <w:rFonts w:ascii="Times New Roman" w:eastAsia="Times New Roman" w:hAnsi="Times New Roman" w:cs="Times New Roman"/>
          <w:b/>
          <w:bCs/>
          <w:color w:val="000000"/>
          <w:sz w:val="24"/>
          <w:szCs w:val="24"/>
        </w:rPr>
      </w:pPr>
      <w:r w:rsidRPr="00192CF9">
        <w:rPr>
          <w:rFonts w:ascii="Times New Roman" w:hAnsi="Times New Roman" w:cs="Times New Roman"/>
          <w:sz w:val="24"/>
          <w:szCs w:val="24"/>
        </w:rPr>
        <w:t xml:space="preserve">        </w:t>
      </w:r>
    </w:p>
    <w:p w14:paraId="249D336C" w14:textId="05CCF535" w:rsidR="00AC43D6" w:rsidRPr="00192CF9" w:rsidRDefault="00AC43D6" w:rsidP="00EA76C8">
      <w:pPr>
        <w:spacing w:after="0" w:line="240" w:lineRule="auto"/>
        <w:jc w:val="both"/>
        <w:rPr>
          <w:rFonts w:ascii="Times New Roman" w:eastAsia="Times New Roman" w:hAnsi="Times New Roman" w:cs="Times New Roman"/>
          <w:b/>
          <w:bCs/>
          <w:color w:val="000000"/>
          <w:sz w:val="24"/>
          <w:szCs w:val="24"/>
        </w:rPr>
      </w:pPr>
      <w:r w:rsidRPr="00192CF9">
        <w:rPr>
          <w:rFonts w:ascii="Times New Roman" w:eastAsia="Times New Roman" w:hAnsi="Times New Roman" w:cs="Times New Roman"/>
          <w:b/>
          <w:bCs/>
          <w:color w:val="000000"/>
          <w:sz w:val="24"/>
          <w:szCs w:val="24"/>
        </w:rPr>
        <w:t>Work Environment</w:t>
      </w:r>
    </w:p>
    <w:p w14:paraId="3DCA8F2D" w14:textId="78C03E82" w:rsidR="00AC43D6" w:rsidRPr="00192CF9" w:rsidRDefault="001963AC" w:rsidP="00EA76C8">
      <w:pPr>
        <w:spacing w:after="0" w:line="240" w:lineRule="auto"/>
        <w:jc w:val="both"/>
        <w:rPr>
          <w:rFonts w:ascii="Times New Roman" w:eastAsia="Times New Roman" w:hAnsi="Times New Roman" w:cs="Times New Roman"/>
          <w:bCs/>
          <w:color w:val="000000"/>
          <w:sz w:val="24"/>
          <w:szCs w:val="24"/>
        </w:rPr>
      </w:pPr>
      <w:r w:rsidRPr="00192CF9">
        <w:rPr>
          <w:rFonts w:ascii="Times New Roman" w:eastAsia="Times New Roman" w:hAnsi="Times New Roman" w:cs="Times New Roman"/>
          <w:bCs/>
          <w:color w:val="000000"/>
          <w:sz w:val="24"/>
          <w:szCs w:val="24"/>
        </w:rPr>
        <w:t>This position operates in a professional environment</w:t>
      </w:r>
      <w:r w:rsidR="00516280" w:rsidRPr="00192CF9">
        <w:rPr>
          <w:rFonts w:ascii="Times New Roman" w:eastAsia="Times New Roman" w:hAnsi="Times New Roman" w:cs="Times New Roman"/>
          <w:bCs/>
          <w:color w:val="000000"/>
          <w:sz w:val="24"/>
          <w:szCs w:val="24"/>
        </w:rPr>
        <w:t>.  Th</w:t>
      </w:r>
      <w:r w:rsidRPr="00192CF9">
        <w:rPr>
          <w:rFonts w:ascii="Times New Roman" w:eastAsia="Times New Roman" w:hAnsi="Times New Roman" w:cs="Times New Roman"/>
          <w:bCs/>
          <w:color w:val="000000"/>
          <w:sz w:val="24"/>
          <w:szCs w:val="24"/>
        </w:rPr>
        <w:t xml:space="preserve">is position routinely uses standard office equipment such as computers, phones, photocopiers, filing cabinets and fax machines.  </w:t>
      </w:r>
    </w:p>
    <w:p w14:paraId="1EE37C21" w14:textId="77777777" w:rsidR="001963AC" w:rsidRPr="00192CF9" w:rsidRDefault="001963AC" w:rsidP="00EA76C8">
      <w:pPr>
        <w:spacing w:after="0" w:line="240" w:lineRule="auto"/>
        <w:jc w:val="both"/>
        <w:rPr>
          <w:rFonts w:ascii="Times New Roman" w:eastAsia="Times New Roman" w:hAnsi="Times New Roman" w:cs="Times New Roman"/>
          <w:b/>
          <w:bCs/>
          <w:color w:val="000000"/>
          <w:sz w:val="24"/>
          <w:szCs w:val="24"/>
        </w:rPr>
      </w:pPr>
    </w:p>
    <w:p w14:paraId="181DBC1B" w14:textId="77777777" w:rsidR="00AC43D6" w:rsidRPr="00192CF9" w:rsidRDefault="00AC43D6" w:rsidP="00EA76C8">
      <w:pPr>
        <w:spacing w:after="0" w:line="240" w:lineRule="auto"/>
        <w:jc w:val="both"/>
        <w:rPr>
          <w:rFonts w:ascii="Times New Roman" w:eastAsia="Times New Roman" w:hAnsi="Times New Roman" w:cs="Times New Roman"/>
          <w:b/>
          <w:bCs/>
          <w:color w:val="000000"/>
          <w:sz w:val="24"/>
          <w:szCs w:val="24"/>
        </w:rPr>
      </w:pPr>
      <w:r w:rsidRPr="00192CF9">
        <w:rPr>
          <w:rFonts w:ascii="Times New Roman" w:eastAsia="Times New Roman" w:hAnsi="Times New Roman" w:cs="Times New Roman"/>
          <w:b/>
          <w:bCs/>
          <w:color w:val="000000"/>
          <w:sz w:val="24"/>
          <w:szCs w:val="24"/>
        </w:rPr>
        <w:t>Physical Demands</w:t>
      </w:r>
    </w:p>
    <w:p w14:paraId="47C6218A" w14:textId="77777777" w:rsidR="00AC43D6" w:rsidRPr="00192CF9" w:rsidRDefault="00AC43D6" w:rsidP="00EA76C8">
      <w:pPr>
        <w:spacing w:after="0" w:line="240" w:lineRule="auto"/>
        <w:jc w:val="both"/>
        <w:rPr>
          <w:rFonts w:ascii="Times New Roman" w:eastAsia="Times New Roman" w:hAnsi="Times New Roman" w:cs="Times New Roman"/>
          <w:bCs/>
          <w:color w:val="000000"/>
          <w:sz w:val="24"/>
          <w:szCs w:val="24"/>
        </w:rPr>
      </w:pPr>
      <w:r w:rsidRPr="00192CF9">
        <w:rPr>
          <w:rFonts w:ascii="Times New Roman" w:eastAsia="Times New Roman" w:hAnsi="Times New Roman" w:cs="Times New Roman"/>
          <w:bCs/>
          <w:color w:val="000000"/>
          <w:sz w:val="24"/>
          <w:szCs w:val="24"/>
        </w:rPr>
        <w:t xml:space="preserve">The physical demands described here are representative of those that must be met </w:t>
      </w:r>
      <w:proofErr w:type="gramStart"/>
      <w:r w:rsidRPr="00192CF9">
        <w:rPr>
          <w:rFonts w:ascii="Times New Roman" w:eastAsia="Times New Roman" w:hAnsi="Times New Roman" w:cs="Times New Roman"/>
          <w:bCs/>
          <w:color w:val="000000"/>
          <w:sz w:val="24"/>
          <w:szCs w:val="24"/>
        </w:rPr>
        <w:t>be</w:t>
      </w:r>
      <w:proofErr w:type="gramEnd"/>
      <w:r w:rsidRPr="00192CF9">
        <w:rPr>
          <w:rFonts w:ascii="Times New Roman" w:eastAsia="Times New Roman" w:hAnsi="Times New Roman" w:cs="Times New Roman"/>
          <w:bCs/>
          <w:color w:val="000000"/>
          <w:sz w:val="24"/>
          <w:szCs w:val="24"/>
        </w:rPr>
        <w:t xml:space="preserve"> an employee to successfully perform the essential functions of this job.</w:t>
      </w:r>
    </w:p>
    <w:p w14:paraId="17017AC9" w14:textId="77777777" w:rsidR="00AC43D6" w:rsidRPr="00192CF9" w:rsidRDefault="00AC43D6" w:rsidP="0047097E">
      <w:pPr>
        <w:pStyle w:val="ListParagraph"/>
        <w:numPr>
          <w:ilvl w:val="0"/>
          <w:numId w:val="15"/>
        </w:numPr>
        <w:spacing w:after="0" w:line="240" w:lineRule="auto"/>
        <w:jc w:val="both"/>
        <w:rPr>
          <w:rFonts w:ascii="Times New Roman" w:eastAsia="Times New Roman" w:hAnsi="Times New Roman" w:cs="Times New Roman"/>
          <w:bCs/>
          <w:color w:val="000000"/>
          <w:sz w:val="24"/>
          <w:szCs w:val="24"/>
        </w:rPr>
      </w:pPr>
      <w:r w:rsidRPr="00192CF9">
        <w:rPr>
          <w:rFonts w:ascii="Times New Roman" w:eastAsia="Times New Roman" w:hAnsi="Times New Roman" w:cs="Times New Roman"/>
          <w:bCs/>
          <w:color w:val="000000"/>
          <w:sz w:val="24"/>
          <w:szCs w:val="24"/>
        </w:rPr>
        <w:t>The employee will frequently sit or stand for extended periods of time and must be able to remain in a stationary position.</w:t>
      </w:r>
    </w:p>
    <w:p w14:paraId="2ED027B8" w14:textId="77777777" w:rsidR="00AC43D6" w:rsidRPr="00192CF9" w:rsidRDefault="00AC43D6" w:rsidP="0047097E">
      <w:pPr>
        <w:pStyle w:val="ListParagraph"/>
        <w:numPr>
          <w:ilvl w:val="0"/>
          <w:numId w:val="15"/>
        </w:numPr>
        <w:spacing w:after="0" w:line="240" w:lineRule="auto"/>
        <w:jc w:val="both"/>
        <w:rPr>
          <w:rFonts w:ascii="Times New Roman" w:eastAsia="Times New Roman" w:hAnsi="Times New Roman" w:cs="Times New Roman"/>
          <w:bCs/>
          <w:color w:val="000000"/>
          <w:sz w:val="24"/>
          <w:szCs w:val="24"/>
        </w:rPr>
      </w:pPr>
      <w:r w:rsidRPr="00192CF9">
        <w:rPr>
          <w:rFonts w:ascii="Times New Roman" w:eastAsia="Times New Roman" w:hAnsi="Times New Roman" w:cs="Times New Roman"/>
          <w:bCs/>
          <w:color w:val="000000"/>
          <w:sz w:val="24"/>
          <w:szCs w:val="24"/>
        </w:rPr>
        <w:t>The employee will frequently move about inside the office setting to access office equipment, file cabinets, etc.</w:t>
      </w:r>
    </w:p>
    <w:p w14:paraId="02908840" w14:textId="77777777" w:rsidR="00AC43D6" w:rsidRPr="00192CF9" w:rsidRDefault="00AC43D6" w:rsidP="0047097E">
      <w:pPr>
        <w:pStyle w:val="ListParagraph"/>
        <w:numPr>
          <w:ilvl w:val="0"/>
          <w:numId w:val="15"/>
        </w:numPr>
        <w:spacing w:after="0" w:line="240" w:lineRule="auto"/>
        <w:jc w:val="both"/>
        <w:rPr>
          <w:rFonts w:ascii="Times New Roman" w:eastAsia="Times New Roman" w:hAnsi="Times New Roman" w:cs="Times New Roman"/>
          <w:bCs/>
          <w:color w:val="000000"/>
          <w:sz w:val="24"/>
          <w:szCs w:val="24"/>
        </w:rPr>
      </w:pPr>
      <w:r w:rsidRPr="00192CF9">
        <w:rPr>
          <w:rFonts w:ascii="Times New Roman" w:eastAsia="Times New Roman" w:hAnsi="Times New Roman" w:cs="Times New Roman"/>
          <w:bCs/>
          <w:color w:val="000000"/>
          <w:sz w:val="24"/>
          <w:szCs w:val="24"/>
        </w:rPr>
        <w:t>The employee will frequently communicate and interact with bank staff and customers and must be able to exchange accurate information.</w:t>
      </w:r>
    </w:p>
    <w:p w14:paraId="7DC7C0E2" w14:textId="77777777" w:rsidR="00AC43D6" w:rsidRPr="00192CF9" w:rsidRDefault="00AC43D6" w:rsidP="0047097E">
      <w:pPr>
        <w:pStyle w:val="ListParagraph"/>
        <w:numPr>
          <w:ilvl w:val="0"/>
          <w:numId w:val="15"/>
        </w:numPr>
        <w:spacing w:after="0" w:line="240" w:lineRule="auto"/>
        <w:jc w:val="both"/>
        <w:rPr>
          <w:rFonts w:ascii="Times New Roman" w:eastAsia="Times New Roman" w:hAnsi="Times New Roman" w:cs="Times New Roman"/>
          <w:bCs/>
          <w:color w:val="000000"/>
          <w:sz w:val="24"/>
          <w:szCs w:val="24"/>
        </w:rPr>
      </w:pPr>
      <w:r w:rsidRPr="00192CF9">
        <w:rPr>
          <w:rFonts w:ascii="Times New Roman" w:eastAsia="Times New Roman" w:hAnsi="Times New Roman" w:cs="Times New Roman"/>
          <w:bCs/>
          <w:color w:val="000000"/>
          <w:sz w:val="24"/>
          <w:szCs w:val="24"/>
        </w:rPr>
        <w:t>The employee will occasionally be required to move bank/office equipment weighing up to 50 pounds across premises.</w:t>
      </w:r>
    </w:p>
    <w:p w14:paraId="733FA2CD" w14:textId="77777777" w:rsidR="00AC43D6" w:rsidRPr="00192CF9" w:rsidRDefault="00AC43D6" w:rsidP="00EA76C8">
      <w:pPr>
        <w:spacing w:after="0" w:line="240" w:lineRule="auto"/>
        <w:jc w:val="both"/>
        <w:rPr>
          <w:rFonts w:ascii="Times New Roman" w:eastAsia="Times New Roman" w:hAnsi="Times New Roman" w:cs="Times New Roman"/>
          <w:b/>
          <w:bCs/>
          <w:color w:val="000000"/>
          <w:sz w:val="24"/>
          <w:szCs w:val="24"/>
        </w:rPr>
      </w:pPr>
    </w:p>
    <w:p w14:paraId="6B557740" w14:textId="77777777" w:rsidR="00AC43D6" w:rsidRPr="00192CF9" w:rsidRDefault="00AC43D6" w:rsidP="00EA76C8">
      <w:pPr>
        <w:spacing w:after="0" w:line="240" w:lineRule="auto"/>
        <w:jc w:val="both"/>
        <w:rPr>
          <w:rFonts w:ascii="Times New Roman" w:eastAsia="Times New Roman" w:hAnsi="Times New Roman" w:cs="Times New Roman"/>
          <w:b/>
          <w:bCs/>
          <w:color w:val="000000"/>
          <w:sz w:val="24"/>
          <w:szCs w:val="24"/>
        </w:rPr>
      </w:pPr>
      <w:r w:rsidRPr="00192CF9">
        <w:rPr>
          <w:rFonts w:ascii="Times New Roman" w:eastAsia="Times New Roman" w:hAnsi="Times New Roman" w:cs="Times New Roman"/>
          <w:b/>
          <w:bCs/>
          <w:color w:val="000000"/>
          <w:sz w:val="24"/>
          <w:szCs w:val="24"/>
        </w:rPr>
        <w:t>Position Type</w:t>
      </w:r>
    </w:p>
    <w:p w14:paraId="48CCB7ED" w14:textId="77777777" w:rsidR="00AC43D6" w:rsidRDefault="00AC43D6" w:rsidP="00EA76C8">
      <w:pPr>
        <w:spacing w:after="0" w:line="240" w:lineRule="auto"/>
        <w:jc w:val="both"/>
        <w:rPr>
          <w:rFonts w:ascii="Times New Roman" w:eastAsia="Times New Roman" w:hAnsi="Times New Roman" w:cs="Times New Roman"/>
          <w:bCs/>
          <w:color w:val="000000"/>
          <w:sz w:val="24"/>
          <w:szCs w:val="24"/>
        </w:rPr>
      </w:pPr>
      <w:r w:rsidRPr="00192CF9">
        <w:rPr>
          <w:rFonts w:ascii="Times New Roman" w:eastAsia="Times New Roman" w:hAnsi="Times New Roman" w:cs="Times New Roman"/>
          <w:bCs/>
          <w:color w:val="000000"/>
          <w:sz w:val="24"/>
          <w:szCs w:val="24"/>
        </w:rPr>
        <w:t>This is a full-time position.</w:t>
      </w:r>
    </w:p>
    <w:p w14:paraId="2D035B98" w14:textId="77777777" w:rsidR="00DC4647" w:rsidRDefault="00DC4647" w:rsidP="00EA76C8">
      <w:pPr>
        <w:spacing w:after="0" w:line="240" w:lineRule="auto"/>
        <w:jc w:val="both"/>
        <w:rPr>
          <w:rFonts w:ascii="Times New Roman" w:eastAsia="Times New Roman" w:hAnsi="Times New Roman" w:cs="Times New Roman"/>
          <w:bCs/>
          <w:color w:val="000000"/>
          <w:sz w:val="24"/>
          <w:szCs w:val="24"/>
        </w:rPr>
      </w:pPr>
    </w:p>
    <w:p w14:paraId="73B8AF29" w14:textId="77777777" w:rsidR="00DC4647" w:rsidRPr="00192CF9" w:rsidRDefault="00DC4647" w:rsidP="00EA76C8">
      <w:pPr>
        <w:spacing w:after="0" w:line="240" w:lineRule="auto"/>
        <w:jc w:val="both"/>
        <w:rPr>
          <w:rFonts w:ascii="Times New Roman" w:eastAsia="Times New Roman" w:hAnsi="Times New Roman" w:cs="Times New Roman"/>
          <w:bCs/>
          <w:color w:val="000000"/>
          <w:sz w:val="24"/>
          <w:szCs w:val="24"/>
        </w:rPr>
      </w:pPr>
    </w:p>
    <w:p w14:paraId="70B8EBAB" w14:textId="77777777" w:rsidR="00AC43D6" w:rsidRPr="00192CF9" w:rsidRDefault="00AC43D6" w:rsidP="00EA76C8">
      <w:pPr>
        <w:spacing w:after="0" w:line="240" w:lineRule="auto"/>
        <w:jc w:val="both"/>
        <w:rPr>
          <w:rFonts w:ascii="Times New Roman" w:eastAsia="Times New Roman" w:hAnsi="Times New Roman" w:cs="Times New Roman"/>
          <w:bCs/>
          <w:color w:val="000000"/>
          <w:sz w:val="24"/>
          <w:szCs w:val="24"/>
        </w:rPr>
      </w:pPr>
    </w:p>
    <w:p w14:paraId="423FC086" w14:textId="77777777" w:rsidR="002A2AC7" w:rsidRPr="00192CF9" w:rsidRDefault="00D74A4A" w:rsidP="002A2AC7">
      <w:pPr>
        <w:spacing w:after="0" w:line="240" w:lineRule="auto"/>
        <w:jc w:val="both"/>
        <w:rPr>
          <w:rFonts w:ascii="Times New Roman" w:eastAsia="Times New Roman" w:hAnsi="Times New Roman" w:cs="Times New Roman"/>
          <w:b/>
          <w:sz w:val="24"/>
          <w:szCs w:val="24"/>
        </w:rPr>
      </w:pPr>
      <w:r w:rsidRPr="00192CF9">
        <w:rPr>
          <w:rFonts w:ascii="Times New Roman" w:eastAsia="Times New Roman" w:hAnsi="Times New Roman" w:cs="Times New Roman"/>
          <w:b/>
          <w:sz w:val="24"/>
          <w:szCs w:val="24"/>
        </w:rPr>
        <w:lastRenderedPageBreak/>
        <w:t>Preferred Education and Experience:</w:t>
      </w:r>
    </w:p>
    <w:p w14:paraId="4CD9732D" w14:textId="3E969CF4" w:rsidR="006246DE" w:rsidRPr="00192CF9" w:rsidRDefault="006246DE" w:rsidP="006246DE">
      <w:pPr>
        <w:pStyle w:val="ListParagraph"/>
        <w:numPr>
          <w:ilvl w:val="0"/>
          <w:numId w:val="37"/>
        </w:numPr>
        <w:spacing w:after="0" w:line="240" w:lineRule="auto"/>
        <w:jc w:val="both"/>
        <w:rPr>
          <w:rFonts w:ascii="Times New Roman" w:eastAsia="Times New Roman" w:hAnsi="Times New Roman" w:cs="Times New Roman"/>
          <w:b/>
          <w:sz w:val="24"/>
          <w:szCs w:val="24"/>
        </w:rPr>
      </w:pPr>
      <w:proofErr w:type="gramStart"/>
      <w:r w:rsidRPr="00192CF9">
        <w:rPr>
          <w:rFonts w:ascii="Times New Roman" w:eastAsia="Times New Roman" w:hAnsi="Times New Roman" w:cs="Times New Roman"/>
          <w:bCs/>
          <w:sz w:val="24"/>
          <w:szCs w:val="24"/>
        </w:rPr>
        <w:t>Bachelor's degree in Finance</w:t>
      </w:r>
      <w:proofErr w:type="gramEnd"/>
      <w:r w:rsidRPr="00192CF9">
        <w:rPr>
          <w:rFonts w:ascii="Times New Roman" w:eastAsia="Times New Roman" w:hAnsi="Times New Roman" w:cs="Times New Roman"/>
          <w:bCs/>
          <w:sz w:val="24"/>
          <w:szCs w:val="24"/>
        </w:rPr>
        <w:t>, Accounting, Business, or related field preferred.</w:t>
      </w:r>
    </w:p>
    <w:p w14:paraId="07CE85CE" w14:textId="1D697838" w:rsidR="006246DE" w:rsidRPr="00192CF9" w:rsidRDefault="006246DE" w:rsidP="006246DE">
      <w:pPr>
        <w:pStyle w:val="ListParagraph"/>
        <w:numPr>
          <w:ilvl w:val="0"/>
          <w:numId w:val="37"/>
        </w:numPr>
        <w:spacing w:after="0" w:line="240" w:lineRule="auto"/>
        <w:jc w:val="both"/>
        <w:rPr>
          <w:rFonts w:ascii="Times New Roman" w:eastAsia="Times New Roman" w:hAnsi="Times New Roman" w:cs="Times New Roman"/>
          <w:b/>
          <w:sz w:val="24"/>
          <w:szCs w:val="24"/>
        </w:rPr>
      </w:pPr>
      <w:r w:rsidRPr="00192CF9">
        <w:rPr>
          <w:rFonts w:ascii="Times New Roman" w:eastAsia="Times New Roman" w:hAnsi="Times New Roman" w:cs="Times New Roman"/>
          <w:bCs/>
          <w:sz w:val="24"/>
          <w:szCs w:val="24"/>
        </w:rPr>
        <w:t>Minimum five (5) years of commercial banking experience.</w:t>
      </w:r>
    </w:p>
    <w:p w14:paraId="11A3D195" w14:textId="10C21064" w:rsidR="006246DE" w:rsidRPr="00192CF9" w:rsidRDefault="006246DE" w:rsidP="006246DE">
      <w:pPr>
        <w:pStyle w:val="ListParagraph"/>
        <w:numPr>
          <w:ilvl w:val="0"/>
          <w:numId w:val="37"/>
        </w:numPr>
        <w:spacing w:after="0" w:line="240" w:lineRule="auto"/>
        <w:jc w:val="both"/>
        <w:rPr>
          <w:rFonts w:ascii="Times New Roman" w:eastAsia="Times New Roman" w:hAnsi="Times New Roman" w:cs="Times New Roman"/>
          <w:b/>
          <w:sz w:val="24"/>
          <w:szCs w:val="24"/>
        </w:rPr>
      </w:pPr>
      <w:r w:rsidRPr="00192CF9">
        <w:rPr>
          <w:rFonts w:ascii="Times New Roman" w:eastAsia="Times New Roman" w:hAnsi="Times New Roman" w:cs="Times New Roman"/>
          <w:bCs/>
          <w:sz w:val="24"/>
          <w:szCs w:val="24"/>
        </w:rPr>
        <w:t>Minimum three (3) years of experience in commercial credit analysis, underwriting, portfolio management, or related lending functions.</w:t>
      </w:r>
    </w:p>
    <w:p w14:paraId="70BB987A" w14:textId="46DD34DA" w:rsidR="006246DE" w:rsidRPr="00192CF9" w:rsidRDefault="006246DE" w:rsidP="006246DE">
      <w:pPr>
        <w:pStyle w:val="ListParagraph"/>
        <w:numPr>
          <w:ilvl w:val="0"/>
          <w:numId w:val="37"/>
        </w:numPr>
        <w:spacing w:after="0" w:line="240" w:lineRule="auto"/>
        <w:jc w:val="both"/>
        <w:rPr>
          <w:rFonts w:ascii="Times New Roman" w:eastAsia="Times New Roman" w:hAnsi="Times New Roman" w:cs="Times New Roman"/>
          <w:b/>
          <w:sz w:val="24"/>
          <w:szCs w:val="24"/>
        </w:rPr>
      </w:pPr>
      <w:r w:rsidRPr="00192CF9">
        <w:rPr>
          <w:rFonts w:ascii="Times New Roman" w:eastAsia="Times New Roman" w:hAnsi="Times New Roman" w:cs="Times New Roman"/>
          <w:bCs/>
          <w:sz w:val="24"/>
          <w:szCs w:val="24"/>
        </w:rPr>
        <w:t>Experience with commercial real estate, construction lending, equipment finance, lines of credit, and owner-occupied commercial lending.</w:t>
      </w:r>
    </w:p>
    <w:p w14:paraId="7DA63613" w14:textId="3AE69105" w:rsidR="006246DE" w:rsidRPr="006246DE" w:rsidRDefault="006246DE" w:rsidP="006246DE">
      <w:pPr>
        <w:pStyle w:val="ListParagraph"/>
        <w:numPr>
          <w:ilvl w:val="0"/>
          <w:numId w:val="37"/>
        </w:num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Demonstrated ability to independently manage commercial credit relationships and annual review responsibilities.</w:t>
      </w:r>
    </w:p>
    <w:p w14:paraId="587A847E" w14:textId="140D0075" w:rsidR="006246DE" w:rsidRDefault="006246DE" w:rsidP="002A2AC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1B6D7722" w14:textId="3C40D017" w:rsidR="00AC43D6" w:rsidRPr="0096099C" w:rsidRDefault="00AC43D6" w:rsidP="003C45A3">
      <w:pPr>
        <w:pStyle w:val="ListParagraph"/>
        <w:spacing w:after="0" w:line="240" w:lineRule="auto"/>
        <w:jc w:val="both"/>
        <w:rPr>
          <w:rFonts w:ascii="Times New Roman" w:eastAsia="Times New Roman" w:hAnsi="Times New Roman" w:cs="Times New Roman"/>
          <w:sz w:val="24"/>
          <w:szCs w:val="24"/>
        </w:rPr>
      </w:pPr>
    </w:p>
    <w:p w14:paraId="37818577" w14:textId="77777777" w:rsidR="00A355A9" w:rsidRDefault="00A355A9" w:rsidP="00A355A9">
      <w:pPr>
        <w:jc w:val="both"/>
        <w:rPr>
          <w:rFonts w:ascii="Times New Roman" w:hAnsi="Times New Roman" w:cs="Times New Roman"/>
          <w:sz w:val="24"/>
          <w:szCs w:val="24"/>
        </w:rPr>
      </w:pPr>
      <w:r w:rsidRPr="0096099C">
        <w:rPr>
          <w:rFonts w:ascii="Times New Roman" w:hAnsi="Times New Roman" w:cs="Times New Roman"/>
          <w:sz w:val="24"/>
          <w:szCs w:val="24"/>
        </w:rPr>
        <w:t>Please note this job description is not designed to cover or contain a comprehensive listing of activities, duties or responsibilities that are required of the employees for this job.  Duties, responsibilities and activities may change at any time with or without notice.</w:t>
      </w:r>
    </w:p>
    <w:p w14:paraId="7571CEE5" w14:textId="77777777" w:rsidR="008F274F" w:rsidRPr="008F274F" w:rsidRDefault="008F274F" w:rsidP="008F274F">
      <w:pPr>
        <w:jc w:val="both"/>
        <w:rPr>
          <w:rFonts w:ascii="Times New Roman" w:hAnsi="Times New Roman" w:cs="Times New Roman"/>
          <w:sz w:val="24"/>
          <w:szCs w:val="24"/>
        </w:rPr>
      </w:pPr>
      <w:r w:rsidRPr="008F274F">
        <w:rPr>
          <w:rFonts w:ascii="Times New Roman" w:hAnsi="Times New Roman" w:cs="Times New Roman"/>
          <w:sz w:val="24"/>
          <w:szCs w:val="24"/>
        </w:rPr>
        <w:t xml:space="preserve">All qualified applicants will receive consideration for employment and will not be discriminated against </w:t>
      </w:r>
      <w:proofErr w:type="gramStart"/>
      <w:r w:rsidRPr="008F274F">
        <w:rPr>
          <w:rFonts w:ascii="Times New Roman" w:hAnsi="Times New Roman" w:cs="Times New Roman"/>
          <w:sz w:val="24"/>
          <w:szCs w:val="24"/>
        </w:rPr>
        <w:t>on the basis of</w:t>
      </w:r>
      <w:proofErr w:type="gramEnd"/>
      <w:r w:rsidRPr="008F274F">
        <w:rPr>
          <w:rFonts w:ascii="Times New Roman" w:hAnsi="Times New Roman" w:cs="Times New Roman"/>
          <w:sz w:val="24"/>
          <w:szCs w:val="24"/>
        </w:rPr>
        <w:t xml:space="preserve"> race, color, religion, sex (including pregnancy) age, national origin, disability, genetic information, protected veteran status, or protective hairstyle and any other characteristic protected by federal, state or local laws.</w:t>
      </w:r>
    </w:p>
    <w:p w14:paraId="295421B7" w14:textId="77777777" w:rsidR="00A355A9" w:rsidRPr="0096099C" w:rsidRDefault="00A355A9" w:rsidP="00A355A9">
      <w:pPr>
        <w:widowControl w:val="0"/>
        <w:autoSpaceDE w:val="0"/>
        <w:autoSpaceDN w:val="0"/>
        <w:adjustRightInd w:val="0"/>
        <w:jc w:val="both"/>
        <w:rPr>
          <w:rFonts w:ascii="Times New Roman" w:hAnsi="Times New Roman" w:cs="Times New Roman"/>
          <w:sz w:val="24"/>
          <w:szCs w:val="24"/>
        </w:rPr>
      </w:pPr>
      <w:r w:rsidRPr="0096099C">
        <w:rPr>
          <w:rFonts w:ascii="Times New Roman" w:hAnsi="Times New Roman" w:cs="Times New Roman"/>
          <w:sz w:val="24"/>
          <w:szCs w:val="24"/>
        </w:rPr>
        <w:t>A disabled individual requiring reasonable accommodation shall not be denied the opportunity due to a disability. The applicant should contact Human Resources if reasonable accommodation is required during the application process at (817-752-2303)</w:t>
      </w:r>
    </w:p>
    <w:p w14:paraId="1B9E25A7" w14:textId="23D3E2B3" w:rsidR="00A355A9" w:rsidRPr="0096099C" w:rsidRDefault="00A355A9" w:rsidP="00A355A9">
      <w:pPr>
        <w:jc w:val="both"/>
        <w:rPr>
          <w:rFonts w:ascii="Times New Roman" w:hAnsi="Times New Roman" w:cs="Times New Roman"/>
          <w:sz w:val="24"/>
          <w:szCs w:val="24"/>
        </w:rPr>
      </w:pPr>
      <w:r w:rsidRPr="0096099C">
        <w:rPr>
          <w:rFonts w:ascii="Times New Roman" w:hAnsi="Times New Roman" w:cs="Times New Roman"/>
          <w:sz w:val="24"/>
          <w:szCs w:val="24"/>
        </w:rPr>
        <w:t xml:space="preserve">All offers for employment with </w:t>
      </w:r>
      <w:r w:rsidR="00BA1FB6">
        <w:rPr>
          <w:rFonts w:ascii="Times New Roman" w:hAnsi="Times New Roman" w:cs="Times New Roman"/>
          <w:sz w:val="24"/>
          <w:szCs w:val="24"/>
        </w:rPr>
        <w:t>NBT Financial Bank</w:t>
      </w:r>
      <w:r w:rsidRPr="0096099C">
        <w:rPr>
          <w:rFonts w:ascii="Times New Roman" w:hAnsi="Times New Roman" w:cs="Times New Roman"/>
          <w:sz w:val="24"/>
          <w:szCs w:val="24"/>
        </w:rPr>
        <w:t xml:space="preserve"> are contingent upon the candidate having successfully completed a criminal background check. </w:t>
      </w:r>
      <w:r w:rsidR="00BA1FB6">
        <w:rPr>
          <w:rFonts w:ascii="Times New Roman" w:hAnsi="Times New Roman" w:cs="Times New Roman"/>
          <w:sz w:val="24"/>
          <w:szCs w:val="24"/>
        </w:rPr>
        <w:t>NBT Financial Bank</w:t>
      </w:r>
      <w:r w:rsidRPr="0096099C">
        <w:rPr>
          <w:rFonts w:ascii="Times New Roman" w:hAnsi="Times New Roman" w:cs="Times New Roman"/>
          <w:sz w:val="24"/>
          <w:szCs w:val="24"/>
        </w:rPr>
        <w:t xml:space="preserve"> will consider qualified candidates with criminal histories in a manner consistent with the requirements of applicable local, state, and Federal law, including Section 19 of the Federal Deposit Insurance</w:t>
      </w:r>
      <w:r w:rsidR="005A7FE8">
        <w:rPr>
          <w:rFonts w:ascii="Times New Roman" w:hAnsi="Times New Roman" w:cs="Times New Roman"/>
          <w:sz w:val="24"/>
          <w:szCs w:val="24"/>
        </w:rPr>
        <w:t xml:space="preserve"> Act.</w:t>
      </w:r>
    </w:p>
    <w:p w14:paraId="40A62AF5" w14:textId="77777777" w:rsidR="005A7FE8" w:rsidRPr="005A7FE8" w:rsidRDefault="005A7FE8" w:rsidP="005A7FE8">
      <w:pPr>
        <w:jc w:val="both"/>
        <w:textAlignment w:val="baseline"/>
        <w:rPr>
          <w:rFonts w:ascii="Times New Roman" w:hAnsi="Times New Roman" w:cs="Times New Roman"/>
          <w:bCs/>
          <w:sz w:val="24"/>
          <w:szCs w:val="24"/>
        </w:rPr>
      </w:pPr>
      <w:r w:rsidRPr="005A7FE8">
        <w:rPr>
          <w:rFonts w:ascii="Times New Roman" w:hAnsi="Times New Roman" w:cs="Times New Roman"/>
          <w:bCs/>
          <w:sz w:val="24"/>
          <w:szCs w:val="24"/>
        </w:rPr>
        <w:t>NBT Financial Bank is an equal opportunity/disability/protected veteran status employer</w:t>
      </w:r>
    </w:p>
    <w:p w14:paraId="1C0D258E" w14:textId="14594B30" w:rsidR="00633A70" w:rsidRPr="0096099C" w:rsidRDefault="00633A70" w:rsidP="005A7FE8">
      <w:pPr>
        <w:jc w:val="both"/>
        <w:textAlignment w:val="baseline"/>
        <w:rPr>
          <w:rFonts w:ascii="Times New Roman" w:hAnsi="Times New Roman" w:cs="Times New Roman"/>
          <w:b/>
          <w:i/>
          <w:sz w:val="24"/>
          <w:szCs w:val="24"/>
        </w:rPr>
      </w:pPr>
      <w:r w:rsidRPr="0096099C">
        <w:rPr>
          <w:rFonts w:ascii="Times New Roman" w:hAnsi="Times New Roman" w:cs="Times New Roman"/>
          <w:b/>
          <w:i/>
          <w:sz w:val="24"/>
          <w:szCs w:val="24"/>
        </w:rPr>
        <w:t xml:space="preserve">If </w:t>
      </w:r>
      <w:proofErr w:type="gramStart"/>
      <w:r w:rsidRPr="0096099C">
        <w:rPr>
          <w:rFonts w:ascii="Times New Roman" w:hAnsi="Times New Roman" w:cs="Times New Roman"/>
          <w:b/>
          <w:i/>
          <w:sz w:val="24"/>
          <w:szCs w:val="24"/>
        </w:rPr>
        <w:t>interested</w:t>
      </w:r>
      <w:proofErr w:type="gramEnd"/>
      <w:r w:rsidRPr="0096099C">
        <w:rPr>
          <w:rFonts w:ascii="Times New Roman" w:hAnsi="Times New Roman" w:cs="Times New Roman"/>
          <w:b/>
          <w:i/>
          <w:sz w:val="24"/>
          <w:szCs w:val="24"/>
        </w:rPr>
        <w:t xml:space="preserve"> please email resume to </w:t>
      </w:r>
      <w:proofErr w:type="spellStart"/>
      <w:r w:rsidRPr="0096099C">
        <w:rPr>
          <w:rFonts w:ascii="Times New Roman" w:hAnsi="Times New Roman" w:cs="Times New Roman"/>
          <w:b/>
          <w:i/>
          <w:sz w:val="24"/>
          <w:szCs w:val="24"/>
        </w:rPr>
        <w:t>nbthrdept@nbt.bank</w:t>
      </w:r>
      <w:proofErr w:type="spellEnd"/>
      <w:r w:rsidRPr="0096099C">
        <w:rPr>
          <w:rFonts w:ascii="Times New Roman" w:hAnsi="Times New Roman" w:cs="Times New Roman"/>
          <w:b/>
          <w:i/>
          <w:sz w:val="24"/>
          <w:szCs w:val="24"/>
        </w:rPr>
        <w:t>.</w:t>
      </w:r>
    </w:p>
    <w:p w14:paraId="3F668BE8" w14:textId="77777777" w:rsidR="00A355A9" w:rsidRPr="0096099C" w:rsidRDefault="00A355A9" w:rsidP="00A355A9">
      <w:pPr>
        <w:jc w:val="both"/>
        <w:rPr>
          <w:rFonts w:ascii="Times New Roman" w:hAnsi="Times New Roman" w:cs="Times New Roman"/>
          <w:sz w:val="24"/>
          <w:szCs w:val="24"/>
        </w:rPr>
      </w:pPr>
    </w:p>
    <w:p w14:paraId="5C121C85" w14:textId="77777777" w:rsidR="00BC55E5" w:rsidRPr="0096099C" w:rsidRDefault="00BC55E5" w:rsidP="00EA76C8">
      <w:pPr>
        <w:spacing w:after="0" w:line="240" w:lineRule="auto"/>
        <w:jc w:val="both"/>
        <w:rPr>
          <w:rFonts w:ascii="Times New Roman" w:eastAsia="Times New Roman" w:hAnsi="Times New Roman" w:cs="Times New Roman"/>
          <w:sz w:val="24"/>
          <w:szCs w:val="24"/>
        </w:rPr>
      </w:pPr>
    </w:p>
    <w:p w14:paraId="3DDD00F8" w14:textId="77777777" w:rsidR="00BC55E5" w:rsidRPr="0096099C" w:rsidRDefault="00BC55E5" w:rsidP="00EA76C8">
      <w:pPr>
        <w:spacing w:after="0" w:line="240" w:lineRule="auto"/>
        <w:jc w:val="both"/>
        <w:rPr>
          <w:rFonts w:ascii="Times New Roman" w:eastAsia="Times New Roman" w:hAnsi="Times New Roman" w:cs="Times New Roman"/>
          <w:sz w:val="24"/>
          <w:szCs w:val="24"/>
        </w:rPr>
      </w:pPr>
    </w:p>
    <w:p w14:paraId="627AFE16" w14:textId="77777777" w:rsidR="00BC55E5" w:rsidRPr="0096099C" w:rsidRDefault="00BC55E5" w:rsidP="00EA76C8">
      <w:pPr>
        <w:spacing w:after="0"/>
        <w:rPr>
          <w:rFonts w:ascii="Times New Roman" w:eastAsia="Times New Roman" w:hAnsi="Times New Roman" w:cs="Times New Roman"/>
          <w:sz w:val="24"/>
          <w:szCs w:val="24"/>
        </w:rPr>
      </w:pPr>
    </w:p>
    <w:p w14:paraId="23728396" w14:textId="77777777" w:rsidR="00BC55E5" w:rsidRPr="00EA76C8" w:rsidRDefault="00BC55E5" w:rsidP="00EA76C8">
      <w:pPr>
        <w:spacing w:after="0"/>
        <w:ind w:firstLine="720"/>
        <w:rPr>
          <w:rFonts w:ascii="Times New Roman" w:eastAsia="Times New Roman" w:hAnsi="Times New Roman" w:cs="Times New Roman"/>
        </w:rPr>
      </w:pPr>
    </w:p>
    <w:sectPr w:rsidR="00BC55E5" w:rsidRPr="00EA76C8" w:rsidSect="0096099C">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42784" w14:textId="77777777" w:rsidR="00625143" w:rsidRDefault="00625143" w:rsidP="0087717B">
      <w:pPr>
        <w:spacing w:after="0" w:line="240" w:lineRule="auto"/>
      </w:pPr>
      <w:r>
        <w:separator/>
      </w:r>
    </w:p>
  </w:endnote>
  <w:endnote w:type="continuationSeparator" w:id="0">
    <w:p w14:paraId="466F3A44" w14:textId="77777777" w:rsidR="00625143" w:rsidRDefault="00625143" w:rsidP="00877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4EB93" w14:textId="77777777" w:rsidR="00163689" w:rsidRDefault="00163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8A2F" w14:textId="77777777" w:rsidR="0087717B" w:rsidRDefault="0087717B" w:rsidP="0087717B">
    <w:pPr>
      <w:rPr>
        <w:rFonts w:ascii="Times New Roman" w:hAnsi="Times New Roman"/>
      </w:rPr>
    </w:pPr>
  </w:p>
  <w:p w14:paraId="0247F05D" w14:textId="33421724" w:rsidR="0087717B" w:rsidRPr="00E31347" w:rsidRDefault="002F498B" w:rsidP="0087717B">
    <w:pPr>
      <w:spacing w:after="0"/>
      <w:rPr>
        <w:rFonts w:ascii="Times New Roman" w:hAnsi="Times New Roman"/>
      </w:rPr>
    </w:pPr>
    <w:r>
      <w:rPr>
        <w:rFonts w:ascii="Times New Roman" w:hAnsi="Times New Roman"/>
      </w:rPr>
      <w:t>Portfolio Manager I</w:t>
    </w:r>
    <w:r w:rsidR="00192CF9">
      <w:rPr>
        <w:rFonts w:ascii="Times New Roman" w:hAnsi="Times New Roman"/>
      </w:rPr>
      <w:t>I</w:t>
    </w:r>
    <w:r w:rsidR="0087717B" w:rsidRPr="00811C30">
      <w:rPr>
        <w:rFonts w:ascii="Times New Roman" w:hAnsi="Times New Roman"/>
      </w:rPr>
      <w:ptab w:relativeTo="margin" w:alignment="center" w:leader="none"/>
    </w:r>
    <w:r w:rsidR="0087717B" w:rsidRPr="00811C30">
      <w:rPr>
        <w:rFonts w:ascii="Times New Roman" w:hAnsi="Times New Roman"/>
      </w:rPr>
      <w:fldChar w:fldCharType="begin"/>
    </w:r>
    <w:r w:rsidR="0087717B" w:rsidRPr="00811C30">
      <w:rPr>
        <w:rFonts w:ascii="Times New Roman" w:hAnsi="Times New Roman"/>
      </w:rPr>
      <w:instrText xml:space="preserve"> PAGE   \* MERGEFORMAT </w:instrText>
    </w:r>
    <w:r w:rsidR="0087717B" w:rsidRPr="00811C30">
      <w:rPr>
        <w:rFonts w:ascii="Times New Roman" w:hAnsi="Times New Roman"/>
      </w:rPr>
      <w:fldChar w:fldCharType="separate"/>
    </w:r>
    <w:r w:rsidR="00D83B5C">
      <w:rPr>
        <w:rFonts w:ascii="Times New Roman" w:hAnsi="Times New Roman"/>
        <w:noProof/>
      </w:rPr>
      <w:t>3</w:t>
    </w:r>
    <w:r w:rsidR="0087717B" w:rsidRPr="00811C30">
      <w:rPr>
        <w:rFonts w:ascii="Times New Roman" w:hAnsi="Times New Roman"/>
        <w:noProof/>
      </w:rPr>
      <w:fldChar w:fldCharType="end"/>
    </w:r>
    <w:r w:rsidR="0087717B" w:rsidRPr="00811C30">
      <w:rPr>
        <w:rFonts w:ascii="Times New Roman" w:hAnsi="Times New Roman"/>
      </w:rPr>
      <w:ptab w:relativeTo="margin" w:alignment="right" w:leader="none"/>
    </w:r>
    <w:r w:rsidR="00192CF9">
      <w:rPr>
        <w:rFonts w:ascii="Times New Roman" w:hAnsi="Times New Roman"/>
      </w:rPr>
      <w:t>July 2026</w:t>
    </w:r>
  </w:p>
  <w:p w14:paraId="1CDCD79C" w14:textId="77777777" w:rsidR="0087717B" w:rsidRDefault="0087717B">
    <w:pPr>
      <w:pStyle w:val="Footer"/>
    </w:pPr>
  </w:p>
  <w:p w14:paraId="5F483B83" w14:textId="77777777" w:rsidR="0087717B" w:rsidRDefault="0087717B" w:rsidP="0087717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1A28" w14:textId="77777777" w:rsidR="00163689" w:rsidRDefault="00163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F2119" w14:textId="77777777" w:rsidR="00625143" w:rsidRDefault="00625143" w:rsidP="0087717B">
      <w:pPr>
        <w:spacing w:after="0" w:line="240" w:lineRule="auto"/>
      </w:pPr>
      <w:r>
        <w:separator/>
      </w:r>
    </w:p>
  </w:footnote>
  <w:footnote w:type="continuationSeparator" w:id="0">
    <w:p w14:paraId="628792CA" w14:textId="77777777" w:rsidR="00625143" w:rsidRDefault="00625143" w:rsidP="008771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73AA" w14:textId="77777777" w:rsidR="00163689" w:rsidRDefault="001636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796B4" w14:textId="77777777" w:rsidR="00163689" w:rsidRDefault="001636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AE819" w14:textId="77777777" w:rsidR="00163689" w:rsidRDefault="001636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12C1"/>
    <w:multiLevelType w:val="multilevel"/>
    <w:tmpl w:val="4C4C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901EB"/>
    <w:multiLevelType w:val="hybridMultilevel"/>
    <w:tmpl w:val="9BF69182"/>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 w15:restartNumberingAfterBreak="0">
    <w:nsid w:val="0C23473B"/>
    <w:multiLevelType w:val="hybridMultilevel"/>
    <w:tmpl w:val="AD24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F67E07"/>
    <w:multiLevelType w:val="hybridMultilevel"/>
    <w:tmpl w:val="72A6B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71996"/>
    <w:multiLevelType w:val="multilevel"/>
    <w:tmpl w:val="903E0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4237C"/>
    <w:multiLevelType w:val="hybridMultilevel"/>
    <w:tmpl w:val="ECB8C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B59E6"/>
    <w:multiLevelType w:val="hybridMultilevel"/>
    <w:tmpl w:val="1BDC2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874A1C"/>
    <w:multiLevelType w:val="hybridMultilevel"/>
    <w:tmpl w:val="9B46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C59D1"/>
    <w:multiLevelType w:val="hybridMultilevel"/>
    <w:tmpl w:val="F40AEA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ADE5E7B"/>
    <w:multiLevelType w:val="hybridMultilevel"/>
    <w:tmpl w:val="CCF8C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F66E6"/>
    <w:multiLevelType w:val="hybridMultilevel"/>
    <w:tmpl w:val="C35EA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BAC50AB"/>
    <w:multiLevelType w:val="hybridMultilevel"/>
    <w:tmpl w:val="D212B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6732A0"/>
    <w:multiLevelType w:val="hybridMultilevel"/>
    <w:tmpl w:val="D3867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6E3DF1"/>
    <w:multiLevelType w:val="multilevel"/>
    <w:tmpl w:val="300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ED3316"/>
    <w:multiLevelType w:val="hybridMultilevel"/>
    <w:tmpl w:val="2EFAA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F86AA4"/>
    <w:multiLevelType w:val="hybridMultilevel"/>
    <w:tmpl w:val="CB10B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2A6856"/>
    <w:multiLevelType w:val="hybridMultilevel"/>
    <w:tmpl w:val="0F54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3D51D8"/>
    <w:multiLevelType w:val="hybridMultilevel"/>
    <w:tmpl w:val="36D4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AE4F91"/>
    <w:multiLevelType w:val="hybridMultilevel"/>
    <w:tmpl w:val="769A6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F63DA"/>
    <w:multiLevelType w:val="hybridMultilevel"/>
    <w:tmpl w:val="CF522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892EA8"/>
    <w:multiLevelType w:val="hybridMultilevel"/>
    <w:tmpl w:val="37DC863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46D948AC"/>
    <w:multiLevelType w:val="hybridMultilevel"/>
    <w:tmpl w:val="7F5C7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565D3C"/>
    <w:multiLevelType w:val="hybridMultilevel"/>
    <w:tmpl w:val="25D841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001649"/>
    <w:multiLevelType w:val="hybridMultilevel"/>
    <w:tmpl w:val="6A04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812578"/>
    <w:multiLevelType w:val="hybridMultilevel"/>
    <w:tmpl w:val="60B8F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2469BB"/>
    <w:multiLevelType w:val="hybridMultilevel"/>
    <w:tmpl w:val="0596C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246EC2"/>
    <w:multiLevelType w:val="hybridMultilevel"/>
    <w:tmpl w:val="BD22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B66CA5"/>
    <w:multiLevelType w:val="hybridMultilevel"/>
    <w:tmpl w:val="74BE1A9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FE1619"/>
    <w:multiLevelType w:val="hybridMultilevel"/>
    <w:tmpl w:val="E0581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21470C"/>
    <w:multiLevelType w:val="hybridMultilevel"/>
    <w:tmpl w:val="9D94D782"/>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30" w15:restartNumberingAfterBreak="0">
    <w:nsid w:val="6A283F5A"/>
    <w:multiLevelType w:val="hybridMultilevel"/>
    <w:tmpl w:val="487E8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24185B"/>
    <w:multiLevelType w:val="hybridMultilevel"/>
    <w:tmpl w:val="1E8C4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C9473B"/>
    <w:multiLevelType w:val="hybridMultilevel"/>
    <w:tmpl w:val="BCCC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984B33"/>
    <w:multiLevelType w:val="hybridMultilevel"/>
    <w:tmpl w:val="6E6A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9C2E99"/>
    <w:multiLevelType w:val="hybridMultilevel"/>
    <w:tmpl w:val="B7F6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852A96"/>
    <w:multiLevelType w:val="hybridMultilevel"/>
    <w:tmpl w:val="CE2A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B3062D"/>
    <w:multiLevelType w:val="hybridMultilevel"/>
    <w:tmpl w:val="1500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F42D15"/>
    <w:multiLevelType w:val="hybridMultilevel"/>
    <w:tmpl w:val="6A2C7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3824255">
    <w:abstractNumId w:val="4"/>
  </w:num>
  <w:num w:numId="2" w16cid:durableId="51733457">
    <w:abstractNumId w:val="13"/>
  </w:num>
  <w:num w:numId="3" w16cid:durableId="1357736364">
    <w:abstractNumId w:val="0"/>
  </w:num>
  <w:num w:numId="4" w16cid:durableId="21056548">
    <w:abstractNumId w:val="7"/>
  </w:num>
  <w:num w:numId="5" w16cid:durableId="658926139">
    <w:abstractNumId w:val="14"/>
  </w:num>
  <w:num w:numId="6" w16cid:durableId="2062822953">
    <w:abstractNumId w:val="17"/>
  </w:num>
  <w:num w:numId="7" w16cid:durableId="1698237760">
    <w:abstractNumId w:val="9"/>
  </w:num>
  <w:num w:numId="8" w16cid:durableId="490564034">
    <w:abstractNumId w:val="35"/>
  </w:num>
  <w:num w:numId="9" w16cid:durableId="1387753007">
    <w:abstractNumId w:val="33"/>
  </w:num>
  <w:num w:numId="10" w16cid:durableId="1037245007">
    <w:abstractNumId w:val="19"/>
  </w:num>
  <w:num w:numId="11" w16cid:durableId="689526791">
    <w:abstractNumId w:val="3"/>
  </w:num>
  <w:num w:numId="12" w16cid:durableId="1109206520">
    <w:abstractNumId w:val="24"/>
  </w:num>
  <w:num w:numId="13" w16cid:durableId="149372486">
    <w:abstractNumId w:val="27"/>
  </w:num>
  <w:num w:numId="14" w16cid:durableId="349141593">
    <w:abstractNumId w:val="34"/>
  </w:num>
  <w:num w:numId="15" w16cid:durableId="1127428935">
    <w:abstractNumId w:val="31"/>
  </w:num>
  <w:num w:numId="16" w16cid:durableId="1512990328">
    <w:abstractNumId w:val="10"/>
  </w:num>
  <w:num w:numId="17" w16cid:durableId="1694071867">
    <w:abstractNumId w:val="8"/>
  </w:num>
  <w:num w:numId="18" w16cid:durableId="862790966">
    <w:abstractNumId w:val="28"/>
  </w:num>
  <w:num w:numId="19" w16cid:durableId="1696150021">
    <w:abstractNumId w:val="23"/>
  </w:num>
  <w:num w:numId="20" w16cid:durableId="144131557">
    <w:abstractNumId w:val="36"/>
  </w:num>
  <w:num w:numId="21" w16cid:durableId="649868609">
    <w:abstractNumId w:val="37"/>
  </w:num>
  <w:num w:numId="22" w16cid:durableId="789592890">
    <w:abstractNumId w:val="2"/>
  </w:num>
  <w:num w:numId="23" w16cid:durableId="341392997">
    <w:abstractNumId w:val="26"/>
  </w:num>
  <w:num w:numId="24" w16cid:durableId="1680964681">
    <w:abstractNumId w:val="25"/>
  </w:num>
  <w:num w:numId="25" w16cid:durableId="1686442729">
    <w:abstractNumId w:val="6"/>
  </w:num>
  <w:num w:numId="26" w16cid:durableId="1866097776">
    <w:abstractNumId w:val="30"/>
  </w:num>
  <w:num w:numId="27" w16cid:durableId="280845388">
    <w:abstractNumId w:val="1"/>
  </w:num>
  <w:num w:numId="28" w16cid:durableId="1441337746">
    <w:abstractNumId w:val="22"/>
  </w:num>
  <w:num w:numId="29" w16cid:durableId="1609434432">
    <w:abstractNumId w:val="12"/>
  </w:num>
  <w:num w:numId="30" w16cid:durableId="1748066767">
    <w:abstractNumId w:val="5"/>
  </w:num>
  <w:num w:numId="31" w16cid:durableId="1338650887">
    <w:abstractNumId w:val="15"/>
  </w:num>
  <w:num w:numId="32" w16cid:durableId="1551065297">
    <w:abstractNumId w:val="29"/>
  </w:num>
  <w:num w:numId="33" w16cid:durableId="414546675">
    <w:abstractNumId w:val="11"/>
  </w:num>
  <w:num w:numId="34" w16cid:durableId="1436512865">
    <w:abstractNumId w:val="20"/>
  </w:num>
  <w:num w:numId="35" w16cid:durableId="2077630774">
    <w:abstractNumId w:val="21"/>
  </w:num>
  <w:num w:numId="36" w16cid:durableId="550918604">
    <w:abstractNumId w:val="18"/>
  </w:num>
  <w:num w:numId="37" w16cid:durableId="1305357495">
    <w:abstractNumId w:val="16"/>
  </w:num>
  <w:num w:numId="38" w16cid:durableId="5233256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A4A"/>
    <w:rsid w:val="00002A77"/>
    <w:rsid w:val="00077C43"/>
    <w:rsid w:val="000C68B0"/>
    <w:rsid w:val="000C77CA"/>
    <w:rsid w:val="00123F59"/>
    <w:rsid w:val="00142A36"/>
    <w:rsid w:val="00163689"/>
    <w:rsid w:val="00166C5E"/>
    <w:rsid w:val="00170393"/>
    <w:rsid w:val="00186D24"/>
    <w:rsid w:val="00192CF9"/>
    <w:rsid w:val="001963AC"/>
    <w:rsid w:val="001E7F07"/>
    <w:rsid w:val="00217D6C"/>
    <w:rsid w:val="00257927"/>
    <w:rsid w:val="00275276"/>
    <w:rsid w:val="00287727"/>
    <w:rsid w:val="002A2AC7"/>
    <w:rsid w:val="002A74DB"/>
    <w:rsid w:val="002E09B1"/>
    <w:rsid w:val="002F3050"/>
    <w:rsid w:val="002F498B"/>
    <w:rsid w:val="003246C5"/>
    <w:rsid w:val="00347FC0"/>
    <w:rsid w:val="003579ED"/>
    <w:rsid w:val="00366D4F"/>
    <w:rsid w:val="003B322F"/>
    <w:rsid w:val="003C144B"/>
    <w:rsid w:val="003C45A3"/>
    <w:rsid w:val="003E1698"/>
    <w:rsid w:val="00400AD8"/>
    <w:rsid w:val="00407AFD"/>
    <w:rsid w:val="0047097E"/>
    <w:rsid w:val="00485966"/>
    <w:rsid w:val="004C27E4"/>
    <w:rsid w:val="00504F6C"/>
    <w:rsid w:val="0050502B"/>
    <w:rsid w:val="00512C8B"/>
    <w:rsid w:val="00516280"/>
    <w:rsid w:val="005438AA"/>
    <w:rsid w:val="005A09CC"/>
    <w:rsid w:val="005A7FE8"/>
    <w:rsid w:val="005B2F14"/>
    <w:rsid w:val="006246DE"/>
    <w:rsid w:val="00625143"/>
    <w:rsid w:val="00633A70"/>
    <w:rsid w:val="00636A55"/>
    <w:rsid w:val="00656A7A"/>
    <w:rsid w:val="0066743C"/>
    <w:rsid w:val="00693F74"/>
    <w:rsid w:val="00697D75"/>
    <w:rsid w:val="006C5EE0"/>
    <w:rsid w:val="0071411C"/>
    <w:rsid w:val="00724725"/>
    <w:rsid w:val="007617D9"/>
    <w:rsid w:val="007A2D75"/>
    <w:rsid w:val="007C4990"/>
    <w:rsid w:val="007C5702"/>
    <w:rsid w:val="007C6281"/>
    <w:rsid w:val="008027B3"/>
    <w:rsid w:val="00845A04"/>
    <w:rsid w:val="00846D8A"/>
    <w:rsid w:val="0087717B"/>
    <w:rsid w:val="00883303"/>
    <w:rsid w:val="00893E82"/>
    <w:rsid w:val="008A1A67"/>
    <w:rsid w:val="008A5417"/>
    <w:rsid w:val="008B53AD"/>
    <w:rsid w:val="008C17A7"/>
    <w:rsid w:val="008F274F"/>
    <w:rsid w:val="00952B14"/>
    <w:rsid w:val="00957578"/>
    <w:rsid w:val="00957960"/>
    <w:rsid w:val="0096099C"/>
    <w:rsid w:val="009F0A96"/>
    <w:rsid w:val="009F7585"/>
    <w:rsid w:val="00A355A9"/>
    <w:rsid w:val="00A53B25"/>
    <w:rsid w:val="00AB1C1A"/>
    <w:rsid w:val="00AB5F79"/>
    <w:rsid w:val="00AC43D6"/>
    <w:rsid w:val="00B02E08"/>
    <w:rsid w:val="00B56E2F"/>
    <w:rsid w:val="00B70968"/>
    <w:rsid w:val="00BA1FB6"/>
    <w:rsid w:val="00BC55E5"/>
    <w:rsid w:val="00C16576"/>
    <w:rsid w:val="00C37F1C"/>
    <w:rsid w:val="00C408E2"/>
    <w:rsid w:val="00C42D0E"/>
    <w:rsid w:val="00C86811"/>
    <w:rsid w:val="00CF52DA"/>
    <w:rsid w:val="00D1647D"/>
    <w:rsid w:val="00D57B28"/>
    <w:rsid w:val="00D623FC"/>
    <w:rsid w:val="00D74A4A"/>
    <w:rsid w:val="00D8133D"/>
    <w:rsid w:val="00D83B5C"/>
    <w:rsid w:val="00DA1C5B"/>
    <w:rsid w:val="00DA27BC"/>
    <w:rsid w:val="00DC4647"/>
    <w:rsid w:val="00DD069F"/>
    <w:rsid w:val="00DD5ADE"/>
    <w:rsid w:val="00E44F8E"/>
    <w:rsid w:val="00E52F8B"/>
    <w:rsid w:val="00E77F45"/>
    <w:rsid w:val="00E90E84"/>
    <w:rsid w:val="00EA76C8"/>
    <w:rsid w:val="00F221C0"/>
    <w:rsid w:val="00F510BB"/>
    <w:rsid w:val="00F6420B"/>
    <w:rsid w:val="00F64F99"/>
    <w:rsid w:val="00F759D8"/>
    <w:rsid w:val="00F85084"/>
    <w:rsid w:val="00FB4C5B"/>
    <w:rsid w:val="00FD05E5"/>
    <w:rsid w:val="00FE4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2CA"/>
  <w15:docId w15:val="{97EB93E0-1928-42EF-8DFB-71298E50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4A4A"/>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74A4A"/>
    <w:rPr>
      <w:b/>
      <w:bCs/>
    </w:rPr>
  </w:style>
  <w:style w:type="paragraph" w:styleId="ListParagraph">
    <w:name w:val="List Paragraph"/>
    <w:basedOn w:val="Normal"/>
    <w:uiPriority w:val="34"/>
    <w:qFormat/>
    <w:rsid w:val="00D74A4A"/>
    <w:pPr>
      <w:ind w:left="720"/>
      <w:contextualSpacing/>
    </w:pPr>
  </w:style>
  <w:style w:type="paragraph" w:styleId="BalloonText">
    <w:name w:val="Balloon Text"/>
    <w:basedOn w:val="Normal"/>
    <w:link w:val="BalloonTextChar"/>
    <w:uiPriority w:val="99"/>
    <w:semiHidden/>
    <w:unhideWhenUsed/>
    <w:rsid w:val="00761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7D9"/>
    <w:rPr>
      <w:rFonts w:ascii="Tahoma" w:hAnsi="Tahoma" w:cs="Tahoma"/>
      <w:sz w:val="16"/>
      <w:szCs w:val="16"/>
    </w:rPr>
  </w:style>
  <w:style w:type="character" w:styleId="Hyperlink">
    <w:name w:val="Hyperlink"/>
    <w:basedOn w:val="DefaultParagraphFont"/>
    <w:uiPriority w:val="99"/>
    <w:unhideWhenUsed/>
    <w:rsid w:val="00BC55E5"/>
    <w:rPr>
      <w:color w:val="0000FF" w:themeColor="hyperlink"/>
      <w:u w:val="single"/>
    </w:rPr>
  </w:style>
  <w:style w:type="paragraph" w:styleId="Header">
    <w:name w:val="header"/>
    <w:basedOn w:val="Normal"/>
    <w:link w:val="HeaderChar"/>
    <w:uiPriority w:val="99"/>
    <w:unhideWhenUsed/>
    <w:rsid w:val="00877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17B"/>
  </w:style>
  <w:style w:type="paragraph" w:styleId="Footer">
    <w:name w:val="footer"/>
    <w:basedOn w:val="Normal"/>
    <w:link w:val="FooterChar"/>
    <w:uiPriority w:val="99"/>
    <w:unhideWhenUsed/>
    <w:rsid w:val="00877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17B"/>
  </w:style>
  <w:style w:type="character" w:styleId="CommentReference">
    <w:name w:val="annotation reference"/>
    <w:basedOn w:val="DefaultParagraphFont"/>
    <w:uiPriority w:val="99"/>
    <w:semiHidden/>
    <w:unhideWhenUsed/>
    <w:rsid w:val="00633A70"/>
    <w:rPr>
      <w:sz w:val="16"/>
      <w:szCs w:val="16"/>
    </w:rPr>
  </w:style>
  <w:style w:type="paragraph" w:styleId="CommentText">
    <w:name w:val="annotation text"/>
    <w:basedOn w:val="Normal"/>
    <w:link w:val="CommentTextChar"/>
    <w:uiPriority w:val="99"/>
    <w:unhideWhenUsed/>
    <w:rsid w:val="00633A70"/>
    <w:pPr>
      <w:spacing w:line="240" w:lineRule="auto"/>
    </w:pPr>
    <w:rPr>
      <w:sz w:val="20"/>
      <w:szCs w:val="20"/>
    </w:rPr>
  </w:style>
  <w:style w:type="character" w:customStyle="1" w:styleId="CommentTextChar">
    <w:name w:val="Comment Text Char"/>
    <w:basedOn w:val="DefaultParagraphFont"/>
    <w:link w:val="CommentText"/>
    <w:uiPriority w:val="99"/>
    <w:rsid w:val="00633A70"/>
    <w:rPr>
      <w:sz w:val="20"/>
      <w:szCs w:val="20"/>
    </w:rPr>
  </w:style>
  <w:style w:type="paragraph" w:styleId="CommentSubject">
    <w:name w:val="annotation subject"/>
    <w:basedOn w:val="CommentText"/>
    <w:next w:val="CommentText"/>
    <w:link w:val="CommentSubjectChar"/>
    <w:uiPriority w:val="99"/>
    <w:semiHidden/>
    <w:unhideWhenUsed/>
    <w:rsid w:val="00633A70"/>
    <w:rPr>
      <w:b/>
      <w:bCs/>
    </w:rPr>
  </w:style>
  <w:style w:type="character" w:customStyle="1" w:styleId="CommentSubjectChar">
    <w:name w:val="Comment Subject Char"/>
    <w:basedOn w:val="CommentTextChar"/>
    <w:link w:val="CommentSubject"/>
    <w:uiPriority w:val="99"/>
    <w:semiHidden/>
    <w:rsid w:val="00633A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714198">
      <w:bodyDiv w:val="1"/>
      <w:marLeft w:val="0"/>
      <w:marRight w:val="0"/>
      <w:marTop w:val="0"/>
      <w:marBottom w:val="0"/>
      <w:divBdr>
        <w:top w:val="none" w:sz="0" w:space="0" w:color="auto"/>
        <w:left w:val="none" w:sz="0" w:space="0" w:color="auto"/>
        <w:bottom w:val="none" w:sz="0" w:space="0" w:color="auto"/>
        <w:right w:val="none" w:sz="0" w:space="0" w:color="auto"/>
      </w:divBdr>
    </w:div>
    <w:div w:id="799301359">
      <w:bodyDiv w:val="1"/>
      <w:marLeft w:val="0"/>
      <w:marRight w:val="0"/>
      <w:marTop w:val="0"/>
      <w:marBottom w:val="0"/>
      <w:divBdr>
        <w:top w:val="none" w:sz="0" w:space="0" w:color="auto"/>
        <w:left w:val="none" w:sz="0" w:space="0" w:color="auto"/>
        <w:bottom w:val="none" w:sz="0" w:space="0" w:color="auto"/>
        <w:right w:val="none" w:sz="0" w:space="0" w:color="auto"/>
      </w:divBdr>
    </w:div>
    <w:div w:id="828063163">
      <w:bodyDiv w:val="1"/>
      <w:marLeft w:val="0"/>
      <w:marRight w:val="0"/>
      <w:marTop w:val="0"/>
      <w:marBottom w:val="0"/>
      <w:divBdr>
        <w:top w:val="none" w:sz="0" w:space="0" w:color="auto"/>
        <w:left w:val="none" w:sz="0" w:space="0" w:color="auto"/>
        <w:bottom w:val="none" w:sz="0" w:space="0" w:color="auto"/>
        <w:right w:val="none" w:sz="0" w:space="0" w:color="auto"/>
      </w:divBdr>
    </w:div>
    <w:div w:id="857157940">
      <w:bodyDiv w:val="1"/>
      <w:marLeft w:val="0"/>
      <w:marRight w:val="0"/>
      <w:marTop w:val="0"/>
      <w:marBottom w:val="0"/>
      <w:divBdr>
        <w:top w:val="none" w:sz="0" w:space="0" w:color="auto"/>
        <w:left w:val="none" w:sz="0" w:space="0" w:color="auto"/>
        <w:bottom w:val="none" w:sz="0" w:space="0" w:color="auto"/>
        <w:right w:val="none" w:sz="0" w:space="0" w:color="auto"/>
      </w:divBdr>
    </w:div>
    <w:div w:id="2076052922">
      <w:bodyDiv w:val="1"/>
      <w:marLeft w:val="0"/>
      <w:marRight w:val="0"/>
      <w:marTop w:val="0"/>
      <w:marBottom w:val="0"/>
      <w:divBdr>
        <w:top w:val="none" w:sz="0" w:space="0" w:color="auto"/>
        <w:left w:val="none" w:sz="0" w:space="0" w:color="auto"/>
        <w:bottom w:val="none" w:sz="0" w:space="0" w:color="auto"/>
        <w:right w:val="none" w:sz="0" w:space="0" w:color="auto"/>
      </w:divBdr>
      <w:divsChild>
        <w:div w:id="1731806623">
          <w:marLeft w:val="0"/>
          <w:marRight w:val="0"/>
          <w:marTop w:val="0"/>
          <w:marBottom w:val="0"/>
          <w:divBdr>
            <w:top w:val="none" w:sz="0" w:space="0" w:color="auto"/>
            <w:left w:val="none" w:sz="0" w:space="0" w:color="auto"/>
            <w:bottom w:val="none" w:sz="0" w:space="0" w:color="auto"/>
            <w:right w:val="none" w:sz="0" w:space="0" w:color="auto"/>
          </w:divBdr>
          <w:divsChild>
            <w:div w:id="1329332527">
              <w:marLeft w:val="225"/>
              <w:marRight w:val="225"/>
              <w:marTop w:val="0"/>
              <w:marBottom w:val="225"/>
              <w:divBdr>
                <w:top w:val="none" w:sz="0" w:space="0" w:color="auto"/>
                <w:left w:val="none" w:sz="0" w:space="0" w:color="auto"/>
                <w:bottom w:val="none" w:sz="0" w:space="0" w:color="auto"/>
                <w:right w:val="none" w:sz="0" w:space="0" w:color="auto"/>
              </w:divBdr>
              <w:divsChild>
                <w:div w:id="275798811">
                  <w:marLeft w:val="0"/>
                  <w:marRight w:val="0"/>
                  <w:marTop w:val="0"/>
                  <w:marBottom w:val="0"/>
                  <w:divBdr>
                    <w:top w:val="none" w:sz="0" w:space="0" w:color="auto"/>
                    <w:left w:val="none" w:sz="0" w:space="0" w:color="auto"/>
                    <w:bottom w:val="none" w:sz="0" w:space="0" w:color="auto"/>
                    <w:right w:val="none" w:sz="0" w:space="0" w:color="auto"/>
                  </w:divBdr>
                  <w:divsChild>
                    <w:div w:id="1898543660">
                      <w:marLeft w:val="0"/>
                      <w:marRight w:val="0"/>
                      <w:marTop w:val="0"/>
                      <w:marBottom w:val="0"/>
                      <w:divBdr>
                        <w:top w:val="none" w:sz="0" w:space="0" w:color="auto"/>
                        <w:left w:val="none" w:sz="0" w:space="0" w:color="auto"/>
                        <w:bottom w:val="none" w:sz="0" w:space="0" w:color="auto"/>
                        <w:right w:val="none" w:sz="0" w:space="0" w:color="auto"/>
                      </w:divBdr>
                      <w:divsChild>
                        <w:div w:id="1234778442">
                          <w:marLeft w:val="0"/>
                          <w:marRight w:val="0"/>
                          <w:marTop w:val="300"/>
                          <w:marBottom w:val="300"/>
                          <w:divBdr>
                            <w:top w:val="none" w:sz="0" w:space="0" w:color="auto"/>
                            <w:left w:val="none" w:sz="0" w:space="0" w:color="auto"/>
                            <w:bottom w:val="none" w:sz="0" w:space="0" w:color="auto"/>
                            <w:right w:val="none" w:sz="0" w:space="0" w:color="auto"/>
                          </w:divBdr>
                          <w:divsChild>
                            <w:div w:id="1155300980">
                              <w:marLeft w:val="0"/>
                              <w:marRight w:val="0"/>
                              <w:marTop w:val="0"/>
                              <w:marBottom w:val="0"/>
                              <w:divBdr>
                                <w:top w:val="none" w:sz="0" w:space="0" w:color="auto"/>
                                <w:left w:val="none" w:sz="0" w:space="0" w:color="auto"/>
                                <w:bottom w:val="none" w:sz="0" w:space="0" w:color="auto"/>
                                <w:right w:val="none" w:sz="0" w:space="0" w:color="auto"/>
                              </w:divBdr>
                              <w:divsChild>
                                <w:div w:id="1834179545">
                                  <w:marLeft w:val="0"/>
                                  <w:marRight w:val="0"/>
                                  <w:marTop w:val="0"/>
                                  <w:marBottom w:val="0"/>
                                  <w:divBdr>
                                    <w:top w:val="none" w:sz="0" w:space="0" w:color="auto"/>
                                    <w:left w:val="none" w:sz="0" w:space="0" w:color="auto"/>
                                    <w:bottom w:val="none" w:sz="0" w:space="0" w:color="auto"/>
                                    <w:right w:val="none" w:sz="0" w:space="0" w:color="auto"/>
                                  </w:divBdr>
                                  <w:divsChild>
                                    <w:div w:id="211388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94500-497B-45B8-B1AC-F2CF84146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1588</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Powers, Aaron J</dc:creator>
  <cp:lastModifiedBy>Haisler, Donna M.</cp:lastModifiedBy>
  <cp:revision>10</cp:revision>
  <cp:lastPrinted>2026-06-11T14:35:00Z</cp:lastPrinted>
  <dcterms:created xsi:type="dcterms:W3CDTF">2026-07-17T15:07:00Z</dcterms:created>
  <dcterms:modified xsi:type="dcterms:W3CDTF">2026-07-17T20:14:00Z</dcterms:modified>
</cp:coreProperties>
</file>